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34A78" w14:textId="77777777" w:rsidR="00E81CBA" w:rsidRPr="00CB59E7" w:rsidRDefault="00CC59D8" w:rsidP="00476682">
      <w:pPr>
        <w:spacing w:line="360" w:lineRule="auto"/>
        <w:rPr>
          <w:szCs w:val="20"/>
          <w:u w:val="single"/>
        </w:rPr>
      </w:pPr>
      <w:r w:rsidRPr="009F612A">
        <w:rPr>
          <w:szCs w:val="20"/>
          <w:u w:val="single"/>
        </w:rPr>
        <w:t>Pří</w:t>
      </w:r>
      <w:r w:rsidRPr="00CB59E7">
        <w:rPr>
          <w:szCs w:val="20"/>
          <w:u w:val="single"/>
        </w:rPr>
        <w:t>loha č. 3</w:t>
      </w:r>
    </w:p>
    <w:p w14:paraId="48D06465" w14:textId="77777777" w:rsidR="00CB59E7" w:rsidRPr="00CB59E7" w:rsidRDefault="00CB59E7" w:rsidP="0024486F">
      <w:pPr>
        <w:pBdr>
          <w:bottom w:val="single" w:sz="12" w:space="1" w:color="auto"/>
        </w:pBdr>
        <w:jc w:val="center"/>
        <w:rPr>
          <w:b/>
          <w:sz w:val="52"/>
          <w:szCs w:val="52"/>
        </w:rPr>
      </w:pPr>
      <w:bookmarkStart w:id="0" w:name="_Hlk183179789"/>
      <w:r w:rsidRPr="00CB59E7">
        <w:rPr>
          <w:b/>
          <w:sz w:val="52"/>
          <w:szCs w:val="52"/>
        </w:rPr>
        <w:t>Rekonstrukce chodníku podél</w:t>
      </w:r>
    </w:p>
    <w:p w14:paraId="3AA2D565" w14:textId="6E5B8A2A" w:rsidR="00E2763C" w:rsidRPr="00CB59E7" w:rsidRDefault="00CB59E7" w:rsidP="0024486F">
      <w:pPr>
        <w:pBdr>
          <w:bottom w:val="single" w:sz="12" w:space="1" w:color="auto"/>
        </w:pBdr>
        <w:jc w:val="center"/>
        <w:rPr>
          <w:sz w:val="16"/>
          <w:szCs w:val="18"/>
        </w:rPr>
      </w:pPr>
      <w:r w:rsidRPr="00CB59E7">
        <w:rPr>
          <w:b/>
          <w:sz w:val="52"/>
          <w:szCs w:val="52"/>
        </w:rPr>
        <w:t>silnice III/32211, Tupesy</w:t>
      </w:r>
    </w:p>
    <w:p w14:paraId="3C124F7E" w14:textId="77777777" w:rsidR="00CB59E7" w:rsidRPr="00CB59E7" w:rsidRDefault="00CB59E7" w:rsidP="0024486F">
      <w:pPr>
        <w:pBdr>
          <w:bottom w:val="single" w:sz="12" w:space="1" w:color="auto"/>
        </w:pBdr>
        <w:jc w:val="center"/>
        <w:rPr>
          <w:sz w:val="20"/>
          <w:szCs w:val="22"/>
        </w:rPr>
      </w:pPr>
    </w:p>
    <w:p w14:paraId="1CF7F16B" w14:textId="7DA84955" w:rsidR="0024486F" w:rsidRPr="00CB59E7" w:rsidRDefault="0024486F" w:rsidP="0024486F">
      <w:pPr>
        <w:pBdr>
          <w:bottom w:val="single" w:sz="12" w:space="1" w:color="auto"/>
        </w:pBdr>
        <w:jc w:val="center"/>
        <w:rPr>
          <w:sz w:val="22"/>
          <w:szCs w:val="22"/>
        </w:rPr>
      </w:pPr>
      <w:r w:rsidRPr="00CB59E7">
        <w:rPr>
          <w:sz w:val="20"/>
          <w:szCs w:val="22"/>
        </w:rPr>
        <w:t xml:space="preserve">veřejná zakázka malého rozsahu na stavební práce, zadávaná v souladu s vnitřní směrnicí č. SM </w:t>
      </w:r>
      <w:r w:rsidR="00EC4138" w:rsidRPr="00CB59E7">
        <w:rPr>
          <w:sz w:val="20"/>
          <w:szCs w:val="22"/>
        </w:rPr>
        <w:t>04/2025</w:t>
      </w:r>
      <w:r w:rsidR="00243E2B" w:rsidRPr="00CB59E7">
        <w:rPr>
          <w:sz w:val="20"/>
          <w:szCs w:val="22"/>
        </w:rPr>
        <w:t xml:space="preserve"> </w:t>
      </w:r>
      <w:r w:rsidRPr="00CB59E7">
        <w:rPr>
          <w:sz w:val="20"/>
          <w:szCs w:val="22"/>
        </w:rPr>
        <w:t>„Pravidla pro zadávání veřejných zakázek malého rozsahu“</w:t>
      </w:r>
    </w:p>
    <w:p w14:paraId="6EF553FC" w14:textId="77777777" w:rsidR="007E4F68" w:rsidRPr="00CB59E7" w:rsidRDefault="007E4F68" w:rsidP="00476682">
      <w:pPr>
        <w:pStyle w:val="Nadpis2"/>
        <w:rPr>
          <w:rFonts w:ascii="Times New Roman" w:hAnsi="Times New Roman" w:cs="Times New Roman"/>
        </w:rPr>
      </w:pPr>
    </w:p>
    <w:bookmarkEnd w:id="0"/>
    <w:p w14:paraId="54A3DAA3" w14:textId="77777777" w:rsidR="009A6831" w:rsidRPr="00CB59E7" w:rsidRDefault="009A6831" w:rsidP="009A6831"/>
    <w:p w14:paraId="2D07953A" w14:textId="77777777" w:rsidR="00CC59D8" w:rsidRPr="00CB59E7" w:rsidRDefault="00CC59D8" w:rsidP="00CC59D8">
      <w:pPr>
        <w:jc w:val="center"/>
        <w:rPr>
          <w:sz w:val="22"/>
          <w:szCs w:val="22"/>
        </w:rPr>
      </w:pPr>
      <w:r w:rsidRPr="00CB59E7">
        <w:rPr>
          <w:b/>
          <w:sz w:val="28"/>
          <w:szCs w:val="22"/>
          <w:u w:val="single"/>
        </w:rPr>
        <w:t>Čestné prohlášení o splnění způsobilosti a kvalifikace</w:t>
      </w:r>
    </w:p>
    <w:p w14:paraId="16F4AF22" w14:textId="77777777" w:rsidR="00CC59D8" w:rsidRPr="00CB59E7" w:rsidRDefault="00CC59D8" w:rsidP="00CC59D8">
      <w:pPr>
        <w:rPr>
          <w:sz w:val="22"/>
          <w:szCs w:val="22"/>
        </w:rPr>
      </w:pPr>
    </w:p>
    <w:p w14:paraId="43EF75C1" w14:textId="77777777" w:rsidR="00CC59D8" w:rsidRPr="00CB59E7" w:rsidRDefault="00CC59D8" w:rsidP="00CC59D8">
      <w:pPr>
        <w:rPr>
          <w:sz w:val="22"/>
          <w:szCs w:val="22"/>
        </w:rPr>
      </w:pPr>
    </w:p>
    <w:p w14:paraId="5485551D" w14:textId="77777777" w:rsidR="00CC59D8" w:rsidRPr="00CB59E7" w:rsidRDefault="00CC59D8" w:rsidP="00CC59D8">
      <w:pPr>
        <w:rPr>
          <w:sz w:val="22"/>
          <w:szCs w:val="22"/>
        </w:rPr>
      </w:pPr>
      <w:r w:rsidRPr="00CB59E7">
        <w:rPr>
          <w:b/>
          <w:sz w:val="22"/>
          <w:szCs w:val="22"/>
        </w:rPr>
        <w:t>Účastník zadávacího řízení – dodavatel</w:t>
      </w:r>
      <w:r w:rsidRPr="00CB59E7">
        <w:rPr>
          <w:sz w:val="22"/>
          <w:szCs w:val="22"/>
        </w:rPr>
        <w:t>………………</w:t>
      </w:r>
      <w:proofErr w:type="gramStart"/>
      <w:r w:rsidRPr="00CB59E7">
        <w:rPr>
          <w:sz w:val="22"/>
          <w:szCs w:val="22"/>
        </w:rPr>
        <w:t>…….</w:t>
      </w:r>
      <w:proofErr w:type="gramEnd"/>
      <w:r w:rsidRPr="00CB59E7">
        <w:rPr>
          <w:sz w:val="22"/>
          <w:szCs w:val="22"/>
        </w:rPr>
        <w:t>.…………………</w:t>
      </w:r>
      <w:proofErr w:type="gramStart"/>
      <w:r w:rsidRPr="00CB59E7">
        <w:rPr>
          <w:sz w:val="22"/>
          <w:szCs w:val="22"/>
        </w:rPr>
        <w:t>…….</w:t>
      </w:r>
      <w:proofErr w:type="gramEnd"/>
      <w:r w:rsidRPr="00CB59E7">
        <w:rPr>
          <w:sz w:val="22"/>
          <w:szCs w:val="22"/>
        </w:rPr>
        <w:t>.</w:t>
      </w:r>
    </w:p>
    <w:p w14:paraId="1A1F17DF" w14:textId="77777777" w:rsidR="00CC59D8" w:rsidRPr="00CB59E7" w:rsidRDefault="00CC59D8" w:rsidP="00CC59D8">
      <w:pPr>
        <w:rPr>
          <w:sz w:val="22"/>
          <w:szCs w:val="22"/>
        </w:rPr>
      </w:pPr>
    </w:p>
    <w:p w14:paraId="35E393CA" w14:textId="77777777" w:rsidR="00CC59D8" w:rsidRPr="00CB59E7" w:rsidRDefault="00CC59D8" w:rsidP="00CC59D8">
      <w:pPr>
        <w:rPr>
          <w:sz w:val="22"/>
          <w:szCs w:val="22"/>
        </w:rPr>
      </w:pPr>
      <w:r w:rsidRPr="00CB59E7">
        <w:rPr>
          <w:sz w:val="22"/>
          <w:szCs w:val="22"/>
        </w:rPr>
        <w:t>se sídlem………………………………………………………</w:t>
      </w:r>
      <w:proofErr w:type="gramStart"/>
      <w:r w:rsidRPr="00CB59E7">
        <w:rPr>
          <w:sz w:val="22"/>
          <w:szCs w:val="22"/>
        </w:rPr>
        <w:t>…….</w:t>
      </w:r>
      <w:proofErr w:type="gramEnd"/>
      <w:r w:rsidRPr="00CB59E7">
        <w:rPr>
          <w:sz w:val="22"/>
          <w:szCs w:val="22"/>
        </w:rPr>
        <w:t>.……………</w:t>
      </w:r>
      <w:proofErr w:type="gramStart"/>
      <w:r w:rsidRPr="00CB59E7">
        <w:rPr>
          <w:sz w:val="22"/>
          <w:szCs w:val="22"/>
        </w:rPr>
        <w:t>…….</w:t>
      </w:r>
      <w:proofErr w:type="gramEnd"/>
      <w:r w:rsidRPr="00CB59E7">
        <w:rPr>
          <w:sz w:val="22"/>
          <w:szCs w:val="22"/>
        </w:rPr>
        <w:t>.</w:t>
      </w:r>
    </w:p>
    <w:p w14:paraId="76A974B0" w14:textId="77777777" w:rsidR="00CC59D8" w:rsidRPr="00CB59E7" w:rsidRDefault="00CC59D8" w:rsidP="00CC59D8">
      <w:pPr>
        <w:rPr>
          <w:sz w:val="22"/>
          <w:szCs w:val="22"/>
        </w:rPr>
      </w:pPr>
    </w:p>
    <w:p w14:paraId="5DEE68A4" w14:textId="1518B24D" w:rsidR="00CC59D8" w:rsidRPr="00CB59E7" w:rsidRDefault="00CC59D8" w:rsidP="00CC59D8">
      <w:pPr>
        <w:rPr>
          <w:sz w:val="22"/>
          <w:szCs w:val="22"/>
        </w:rPr>
      </w:pPr>
      <w:r w:rsidRPr="00CB59E7">
        <w:rPr>
          <w:sz w:val="22"/>
          <w:szCs w:val="22"/>
        </w:rPr>
        <w:t>IČ</w:t>
      </w:r>
      <w:r w:rsidR="00FE2570" w:rsidRPr="00CB59E7">
        <w:rPr>
          <w:sz w:val="22"/>
          <w:szCs w:val="22"/>
        </w:rPr>
        <w:t>O</w:t>
      </w:r>
      <w:r w:rsidRPr="00CB59E7">
        <w:rPr>
          <w:sz w:val="22"/>
          <w:szCs w:val="22"/>
        </w:rPr>
        <w:t xml:space="preserve"> …………………………</w:t>
      </w:r>
      <w:proofErr w:type="gramStart"/>
      <w:r w:rsidRPr="00CB59E7">
        <w:rPr>
          <w:sz w:val="22"/>
          <w:szCs w:val="22"/>
        </w:rPr>
        <w:t>…….</w:t>
      </w:r>
      <w:proofErr w:type="gramEnd"/>
      <w:r w:rsidRPr="00CB59E7">
        <w:rPr>
          <w:sz w:val="22"/>
          <w:szCs w:val="22"/>
        </w:rPr>
        <w:t xml:space="preserve">., </w:t>
      </w:r>
    </w:p>
    <w:p w14:paraId="1E313A37" w14:textId="77777777" w:rsidR="00CC59D8" w:rsidRPr="00CB59E7" w:rsidRDefault="00CC59D8" w:rsidP="00CC59D8">
      <w:pPr>
        <w:rPr>
          <w:sz w:val="22"/>
          <w:szCs w:val="22"/>
        </w:rPr>
      </w:pPr>
    </w:p>
    <w:p w14:paraId="61931344" w14:textId="77777777" w:rsidR="00CC59D8" w:rsidRPr="00CB59E7" w:rsidRDefault="00CC59D8" w:rsidP="00CC59D8">
      <w:pPr>
        <w:rPr>
          <w:sz w:val="22"/>
          <w:szCs w:val="22"/>
        </w:rPr>
      </w:pPr>
      <w:r w:rsidRPr="00CB59E7">
        <w:rPr>
          <w:sz w:val="22"/>
          <w:szCs w:val="22"/>
        </w:rPr>
        <w:t>zapsaný v obchodním rejstříku u …………………………………………………</w:t>
      </w:r>
      <w:proofErr w:type="gramStart"/>
      <w:r w:rsidRPr="00CB59E7">
        <w:rPr>
          <w:sz w:val="22"/>
          <w:szCs w:val="22"/>
        </w:rPr>
        <w:t>…….</w:t>
      </w:r>
      <w:proofErr w:type="gramEnd"/>
      <w:r w:rsidRPr="00CB59E7">
        <w:rPr>
          <w:sz w:val="22"/>
          <w:szCs w:val="22"/>
        </w:rPr>
        <w:t>,</w:t>
      </w:r>
    </w:p>
    <w:p w14:paraId="6256F5E3" w14:textId="77777777" w:rsidR="00CC59D8" w:rsidRPr="00CB59E7" w:rsidRDefault="00CC59D8" w:rsidP="00CC59D8">
      <w:pPr>
        <w:tabs>
          <w:tab w:val="center" w:pos="4860"/>
          <w:tab w:val="right" w:pos="9072"/>
        </w:tabs>
        <w:rPr>
          <w:sz w:val="22"/>
          <w:szCs w:val="22"/>
        </w:rPr>
      </w:pPr>
    </w:p>
    <w:p w14:paraId="3D23EBAB" w14:textId="77777777" w:rsidR="00CC59D8" w:rsidRPr="00CB59E7" w:rsidRDefault="00CC59D8" w:rsidP="00CC59D8">
      <w:pPr>
        <w:jc w:val="both"/>
        <w:rPr>
          <w:sz w:val="22"/>
          <w:szCs w:val="22"/>
        </w:rPr>
      </w:pPr>
    </w:p>
    <w:p w14:paraId="2614CFAC" w14:textId="77777777" w:rsidR="00CC59D8" w:rsidRPr="00CB59E7" w:rsidRDefault="00CC59D8" w:rsidP="00CC59D8">
      <w:pPr>
        <w:autoSpaceDE w:val="0"/>
        <w:autoSpaceDN w:val="0"/>
        <w:adjustRightInd w:val="0"/>
        <w:rPr>
          <w:rFonts w:eastAsia="Calibri"/>
          <w:b/>
          <w:bCs/>
          <w:sz w:val="22"/>
          <w:szCs w:val="22"/>
        </w:rPr>
      </w:pPr>
    </w:p>
    <w:p w14:paraId="076FB714" w14:textId="77777777" w:rsidR="00CC59D8" w:rsidRPr="00CB59E7" w:rsidRDefault="00CC59D8" w:rsidP="00CC59D8">
      <w:pPr>
        <w:autoSpaceDE w:val="0"/>
        <w:autoSpaceDN w:val="0"/>
        <w:adjustRightInd w:val="0"/>
        <w:jc w:val="both"/>
        <w:rPr>
          <w:rFonts w:eastAsia="Calibri"/>
          <w:b/>
          <w:bCs/>
          <w:sz w:val="22"/>
          <w:szCs w:val="22"/>
        </w:rPr>
      </w:pPr>
      <w:r w:rsidRPr="00CB59E7">
        <w:rPr>
          <w:rFonts w:eastAsia="Calibri"/>
          <w:b/>
          <w:bCs/>
          <w:sz w:val="22"/>
          <w:szCs w:val="22"/>
        </w:rPr>
        <w:t>čestně a pravdivě prohlašuje, že:</w:t>
      </w:r>
    </w:p>
    <w:p w14:paraId="63CF3994" w14:textId="77777777" w:rsidR="00CC59D8" w:rsidRPr="00CB59E7" w:rsidRDefault="00CC59D8" w:rsidP="00CC59D8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1FE0CF44" w14:textId="77777777" w:rsidR="00CC59D8" w:rsidRPr="00CB59E7" w:rsidRDefault="00CC59D8" w:rsidP="00CC59D8">
      <w:pPr>
        <w:numPr>
          <w:ilvl w:val="0"/>
          <w:numId w:val="10"/>
        </w:numPr>
        <w:spacing w:after="200" w:line="276" w:lineRule="auto"/>
        <w:jc w:val="both"/>
        <w:rPr>
          <w:rFonts w:eastAsia="Calibri"/>
          <w:sz w:val="22"/>
          <w:szCs w:val="22"/>
        </w:rPr>
      </w:pPr>
      <w:r w:rsidRPr="00CB59E7">
        <w:rPr>
          <w:rFonts w:eastAsia="Calibri"/>
          <w:sz w:val="22"/>
          <w:szCs w:val="22"/>
        </w:rPr>
        <w:t>splňuje požadavky základní způsobilosti následovně:</w:t>
      </w:r>
    </w:p>
    <w:p w14:paraId="0E7C17C8" w14:textId="77777777" w:rsidR="00CC59D8" w:rsidRPr="00CB59E7" w:rsidRDefault="00CC59D8" w:rsidP="00CC59D8">
      <w:pPr>
        <w:jc w:val="both"/>
        <w:rPr>
          <w:rFonts w:eastAsia="Calibri"/>
          <w:sz w:val="22"/>
          <w:szCs w:val="22"/>
        </w:rPr>
      </w:pPr>
    </w:p>
    <w:p w14:paraId="49A91059" w14:textId="77777777" w:rsidR="00CC59D8" w:rsidRPr="00CB59E7" w:rsidRDefault="00CC59D8" w:rsidP="00CC59D8">
      <w:pPr>
        <w:autoSpaceDE w:val="0"/>
        <w:spacing w:after="200" w:line="276" w:lineRule="auto"/>
        <w:ind w:left="1418" w:hanging="732"/>
        <w:jc w:val="both"/>
        <w:rPr>
          <w:rFonts w:eastAsia="Calibri"/>
          <w:sz w:val="22"/>
          <w:szCs w:val="22"/>
          <w:lang w:eastAsia="en-US"/>
        </w:rPr>
      </w:pPr>
      <w:r w:rsidRPr="00CB59E7">
        <w:rPr>
          <w:rFonts w:eastAsia="Calibri"/>
          <w:sz w:val="22"/>
          <w:szCs w:val="22"/>
          <w:lang w:eastAsia="en-US"/>
        </w:rPr>
        <w:t xml:space="preserve">a) </w:t>
      </w:r>
      <w:r w:rsidRPr="00CB59E7">
        <w:rPr>
          <w:rFonts w:eastAsia="Calibri"/>
          <w:sz w:val="22"/>
          <w:szCs w:val="22"/>
          <w:lang w:eastAsia="en-US"/>
        </w:rPr>
        <w:tab/>
        <w:t>nebyl v zemi svého sídla v posledních 5 letech před zahájením zadávacího řízení pravomocně odsouzen pro trestný čin nebo obdobný trestný čin podle právního řádu země sídla dodavatele</w:t>
      </w:r>
      <w:r w:rsidRPr="00CB59E7">
        <w:rPr>
          <w:rFonts w:eastAsia="Calibri"/>
          <w:sz w:val="22"/>
          <w:szCs w:val="22"/>
        </w:rPr>
        <w:t>;</w:t>
      </w:r>
    </w:p>
    <w:p w14:paraId="75E5051D" w14:textId="77777777" w:rsidR="00CC59D8" w:rsidRPr="00CB59E7" w:rsidRDefault="00CC59D8" w:rsidP="00CC59D8">
      <w:pPr>
        <w:autoSpaceDE w:val="0"/>
        <w:spacing w:after="200" w:line="276" w:lineRule="auto"/>
        <w:ind w:left="1418" w:hanging="732"/>
        <w:jc w:val="both"/>
        <w:rPr>
          <w:rFonts w:eastAsia="Calibri"/>
          <w:sz w:val="22"/>
          <w:szCs w:val="22"/>
          <w:lang w:eastAsia="en-US"/>
        </w:rPr>
      </w:pPr>
      <w:r w:rsidRPr="00CB59E7">
        <w:rPr>
          <w:rFonts w:eastAsia="Calibri"/>
          <w:sz w:val="22"/>
          <w:szCs w:val="22"/>
          <w:lang w:eastAsia="en-US"/>
        </w:rPr>
        <w:t>b)</w:t>
      </w:r>
      <w:r w:rsidRPr="00CB59E7">
        <w:rPr>
          <w:rFonts w:eastAsia="Calibri"/>
          <w:sz w:val="22"/>
          <w:szCs w:val="22"/>
          <w:lang w:eastAsia="en-US"/>
        </w:rPr>
        <w:tab/>
        <w:t>nemá v České republice nebo v zemi svého sídla v evidenci daní zachycen splatný daňový nedoplatek, a to ani ve vztahu ke spotřební dani</w:t>
      </w:r>
      <w:r w:rsidRPr="00CB59E7">
        <w:rPr>
          <w:rFonts w:eastAsia="Calibri"/>
          <w:sz w:val="22"/>
          <w:szCs w:val="22"/>
        </w:rPr>
        <w:t>;</w:t>
      </w:r>
    </w:p>
    <w:p w14:paraId="6E02211E" w14:textId="77777777" w:rsidR="00CC59D8" w:rsidRPr="00CB59E7" w:rsidRDefault="00CC59D8" w:rsidP="00CC59D8">
      <w:pPr>
        <w:autoSpaceDE w:val="0"/>
        <w:spacing w:after="200" w:line="276" w:lineRule="auto"/>
        <w:ind w:left="1418" w:hanging="732"/>
        <w:jc w:val="both"/>
        <w:rPr>
          <w:rFonts w:eastAsia="Calibri"/>
          <w:sz w:val="22"/>
          <w:szCs w:val="22"/>
          <w:lang w:eastAsia="en-US"/>
        </w:rPr>
      </w:pPr>
      <w:r w:rsidRPr="00CB59E7">
        <w:rPr>
          <w:rFonts w:eastAsia="Calibri"/>
          <w:sz w:val="22"/>
          <w:szCs w:val="22"/>
          <w:lang w:eastAsia="en-US"/>
        </w:rPr>
        <w:t>c)</w:t>
      </w:r>
      <w:r w:rsidRPr="00CB59E7">
        <w:rPr>
          <w:rFonts w:eastAsia="Calibri"/>
          <w:sz w:val="22"/>
          <w:szCs w:val="22"/>
          <w:lang w:eastAsia="en-US"/>
        </w:rPr>
        <w:tab/>
        <w:t>nemá v České republice nebo v zemi svého sídla splatný nedoplatek na pojistném nebo na penále na veřejné zdravotní pojištění;</w:t>
      </w:r>
    </w:p>
    <w:p w14:paraId="62BD7834" w14:textId="77777777" w:rsidR="00CC59D8" w:rsidRPr="00CB59E7" w:rsidRDefault="00CC59D8" w:rsidP="00CC59D8">
      <w:pPr>
        <w:autoSpaceDE w:val="0"/>
        <w:spacing w:after="200" w:line="276" w:lineRule="auto"/>
        <w:ind w:left="1418" w:hanging="732"/>
        <w:jc w:val="both"/>
        <w:rPr>
          <w:rFonts w:eastAsia="Calibri"/>
          <w:sz w:val="22"/>
          <w:szCs w:val="22"/>
          <w:lang w:eastAsia="en-US"/>
        </w:rPr>
      </w:pPr>
      <w:r w:rsidRPr="00CB59E7">
        <w:rPr>
          <w:rFonts w:eastAsia="Calibri"/>
          <w:sz w:val="22"/>
          <w:szCs w:val="22"/>
          <w:lang w:eastAsia="en-US"/>
        </w:rPr>
        <w:t xml:space="preserve">d) </w:t>
      </w:r>
      <w:r w:rsidRPr="00CB59E7">
        <w:rPr>
          <w:rFonts w:eastAsia="Calibri"/>
          <w:sz w:val="22"/>
          <w:szCs w:val="22"/>
          <w:lang w:eastAsia="en-US"/>
        </w:rPr>
        <w:tab/>
        <w:t>nemá v České republice nebo v zemi svého sídla splatný nedoplatek na pojistném nebo na penále na sociální zabezpečení a příspěvku na státní politiku zaměstnanosti;</w:t>
      </w:r>
    </w:p>
    <w:p w14:paraId="19B949EB" w14:textId="77777777" w:rsidR="00CC59D8" w:rsidRPr="00CB59E7" w:rsidRDefault="00CC59D8" w:rsidP="00CC59D8">
      <w:pPr>
        <w:autoSpaceDE w:val="0"/>
        <w:spacing w:after="200" w:line="276" w:lineRule="auto"/>
        <w:ind w:left="1406" w:hanging="720"/>
        <w:jc w:val="both"/>
        <w:rPr>
          <w:rFonts w:eastAsia="Calibri"/>
          <w:sz w:val="22"/>
          <w:szCs w:val="22"/>
          <w:lang w:eastAsia="en-US"/>
        </w:rPr>
      </w:pPr>
      <w:r w:rsidRPr="00CB59E7">
        <w:rPr>
          <w:rFonts w:eastAsia="Calibri"/>
          <w:sz w:val="22"/>
          <w:szCs w:val="22"/>
          <w:lang w:eastAsia="en-US"/>
        </w:rPr>
        <w:t xml:space="preserve">e) </w:t>
      </w:r>
      <w:r w:rsidRPr="00CB59E7">
        <w:rPr>
          <w:rFonts w:eastAsia="Calibri"/>
          <w:sz w:val="22"/>
          <w:szCs w:val="22"/>
          <w:lang w:eastAsia="en-US"/>
        </w:rPr>
        <w:tab/>
        <w:t>není v likvidaci, nebylo proti němu vydáno rozhodnutí o úpadku, nebyla vůči němu nařízena nucená správa podle jiného právního předpisu nebo v obdobné situaci podle právního řádu země sídla dodavatele;</w:t>
      </w:r>
    </w:p>
    <w:p w14:paraId="74558CD7" w14:textId="77777777" w:rsidR="00CC59D8" w:rsidRPr="00CB59E7" w:rsidRDefault="00CC59D8" w:rsidP="00CC59D8">
      <w:pPr>
        <w:tabs>
          <w:tab w:val="left" w:pos="1434"/>
        </w:tabs>
        <w:suppressAutoHyphens/>
        <w:autoSpaceDN w:val="0"/>
        <w:jc w:val="both"/>
        <w:rPr>
          <w:rFonts w:eastAsia="Calibri"/>
          <w:color w:val="EE0000"/>
          <w:kern w:val="3"/>
          <w:sz w:val="22"/>
          <w:szCs w:val="22"/>
          <w:lang w:eastAsia="ar-SA"/>
        </w:rPr>
      </w:pPr>
    </w:p>
    <w:p w14:paraId="11091775" w14:textId="77777777" w:rsidR="00EF6645" w:rsidRPr="00CB59E7" w:rsidRDefault="00EF6645" w:rsidP="00CC59D8">
      <w:pPr>
        <w:tabs>
          <w:tab w:val="left" w:pos="1434"/>
        </w:tabs>
        <w:suppressAutoHyphens/>
        <w:autoSpaceDN w:val="0"/>
        <w:jc w:val="both"/>
        <w:rPr>
          <w:rFonts w:eastAsia="Calibri"/>
          <w:color w:val="EE0000"/>
          <w:kern w:val="3"/>
          <w:sz w:val="22"/>
          <w:szCs w:val="22"/>
          <w:lang w:eastAsia="ar-SA"/>
        </w:rPr>
      </w:pPr>
    </w:p>
    <w:p w14:paraId="24D5A704" w14:textId="77777777" w:rsidR="00EF6645" w:rsidRPr="00CB59E7" w:rsidRDefault="00EF6645" w:rsidP="00CC59D8">
      <w:pPr>
        <w:tabs>
          <w:tab w:val="left" w:pos="1434"/>
        </w:tabs>
        <w:suppressAutoHyphens/>
        <w:autoSpaceDN w:val="0"/>
        <w:jc w:val="both"/>
        <w:rPr>
          <w:rFonts w:eastAsia="Calibri"/>
          <w:color w:val="EE0000"/>
          <w:kern w:val="3"/>
          <w:sz w:val="22"/>
          <w:szCs w:val="22"/>
          <w:lang w:eastAsia="ar-SA"/>
        </w:rPr>
      </w:pPr>
    </w:p>
    <w:p w14:paraId="3375112E" w14:textId="77777777" w:rsidR="00CC59D8" w:rsidRPr="00CB59E7" w:rsidRDefault="00CC59D8" w:rsidP="00CC59D8">
      <w:pPr>
        <w:numPr>
          <w:ilvl w:val="0"/>
          <w:numId w:val="10"/>
        </w:numPr>
        <w:spacing w:after="200" w:line="276" w:lineRule="auto"/>
        <w:jc w:val="both"/>
        <w:rPr>
          <w:rFonts w:eastAsia="Calibri"/>
          <w:sz w:val="22"/>
          <w:szCs w:val="22"/>
        </w:rPr>
      </w:pPr>
      <w:r w:rsidRPr="00CB59E7">
        <w:rPr>
          <w:rFonts w:eastAsia="Calibri"/>
          <w:sz w:val="22"/>
          <w:szCs w:val="22"/>
        </w:rPr>
        <w:lastRenderedPageBreak/>
        <w:t>splňuje požadavky profesní způsobilosti, což může doložit předložením:</w:t>
      </w:r>
    </w:p>
    <w:p w14:paraId="2D20EB8D" w14:textId="77777777" w:rsidR="00CC59D8" w:rsidRPr="00CB59E7" w:rsidRDefault="00CC59D8" w:rsidP="00CC59D8">
      <w:pPr>
        <w:jc w:val="both"/>
        <w:rPr>
          <w:rFonts w:eastAsia="Calibri"/>
          <w:sz w:val="22"/>
          <w:szCs w:val="22"/>
        </w:rPr>
      </w:pPr>
    </w:p>
    <w:p w14:paraId="62F951E5" w14:textId="77777777" w:rsidR="00CC59D8" w:rsidRPr="00CB59E7" w:rsidRDefault="00CC59D8" w:rsidP="00CC59D8">
      <w:pPr>
        <w:ind w:left="1413" w:hanging="705"/>
        <w:jc w:val="both"/>
        <w:rPr>
          <w:rFonts w:eastAsia="Calibri"/>
          <w:sz w:val="22"/>
          <w:szCs w:val="22"/>
          <w:lang w:eastAsia="en-US"/>
        </w:rPr>
      </w:pPr>
      <w:r w:rsidRPr="00CB59E7">
        <w:rPr>
          <w:rFonts w:eastAsia="Calibri"/>
          <w:sz w:val="22"/>
          <w:szCs w:val="22"/>
        </w:rPr>
        <w:t>a)</w:t>
      </w:r>
      <w:r w:rsidRPr="00CB59E7">
        <w:rPr>
          <w:rFonts w:eastAsia="Calibri"/>
          <w:sz w:val="22"/>
          <w:szCs w:val="22"/>
        </w:rPr>
        <w:tab/>
      </w:r>
      <w:r w:rsidRPr="00CB59E7">
        <w:rPr>
          <w:rFonts w:eastAsia="Calibri"/>
          <w:sz w:val="22"/>
          <w:szCs w:val="22"/>
          <w:lang w:eastAsia="en-US"/>
        </w:rPr>
        <w:t>výpisu z obchodního rejstříku nebo jiné obdobné evidence, pokud jiný právní předpis zápis do takové evidence vyžaduje;</w:t>
      </w:r>
    </w:p>
    <w:p w14:paraId="310EFD5B" w14:textId="77777777" w:rsidR="00CC59D8" w:rsidRPr="00CB59E7" w:rsidRDefault="00CC59D8" w:rsidP="00CC59D8">
      <w:pPr>
        <w:ind w:left="1413" w:hanging="705"/>
        <w:jc w:val="both"/>
        <w:rPr>
          <w:rFonts w:eastAsia="Calibri"/>
          <w:sz w:val="22"/>
          <w:szCs w:val="22"/>
          <w:lang w:eastAsia="en-US"/>
        </w:rPr>
      </w:pPr>
    </w:p>
    <w:p w14:paraId="271A57D0" w14:textId="77777777" w:rsidR="00CC59D8" w:rsidRPr="00CB59E7" w:rsidRDefault="00CC59D8" w:rsidP="00CC59D8">
      <w:pPr>
        <w:ind w:left="1413" w:hanging="705"/>
        <w:jc w:val="both"/>
        <w:rPr>
          <w:rFonts w:eastAsia="Calibri"/>
          <w:sz w:val="22"/>
          <w:szCs w:val="22"/>
          <w:lang w:eastAsia="en-US"/>
        </w:rPr>
      </w:pPr>
      <w:r w:rsidRPr="00CB59E7">
        <w:rPr>
          <w:rFonts w:eastAsia="Calibri"/>
          <w:sz w:val="22"/>
          <w:szCs w:val="22"/>
        </w:rPr>
        <w:t>b)</w:t>
      </w:r>
      <w:r w:rsidRPr="00CB59E7">
        <w:rPr>
          <w:rFonts w:eastAsia="Calibri"/>
          <w:sz w:val="22"/>
          <w:szCs w:val="22"/>
        </w:rPr>
        <w:tab/>
      </w:r>
      <w:r w:rsidRPr="00CB59E7">
        <w:rPr>
          <w:rFonts w:eastAsia="Calibri"/>
          <w:sz w:val="22"/>
          <w:szCs w:val="22"/>
          <w:lang w:eastAsia="en-US"/>
        </w:rPr>
        <w:t xml:space="preserve">dokladu o oprávnění podnikání v rozsahu odpovídajícímu předmětu veřejné zakázky, pokud jiné právní předpisy takové oprávnění vyžadují, tj. doklad prokazující příslušné živnostenské oprávnění či licenci </w:t>
      </w:r>
      <w:r w:rsidRPr="00CB59E7">
        <w:rPr>
          <w:rFonts w:eastAsia="Calibri"/>
          <w:i/>
          <w:sz w:val="22"/>
          <w:szCs w:val="22"/>
          <w:lang w:eastAsia="en-US"/>
        </w:rPr>
        <w:t>(provádění staveb, jejich změn a odstraňování)</w:t>
      </w:r>
      <w:r w:rsidRPr="00CB59E7">
        <w:rPr>
          <w:rFonts w:eastAsia="Calibri"/>
          <w:sz w:val="22"/>
          <w:szCs w:val="22"/>
          <w:lang w:eastAsia="en-US"/>
        </w:rPr>
        <w:t>;</w:t>
      </w:r>
    </w:p>
    <w:p w14:paraId="38A7928A" w14:textId="77777777" w:rsidR="00CC59D8" w:rsidRPr="00CB59E7" w:rsidRDefault="00CC59D8" w:rsidP="00CC59D8">
      <w:pPr>
        <w:ind w:left="1413" w:hanging="705"/>
        <w:jc w:val="both"/>
        <w:rPr>
          <w:rFonts w:eastAsia="Calibri"/>
          <w:sz w:val="22"/>
          <w:szCs w:val="22"/>
          <w:lang w:eastAsia="en-US"/>
        </w:rPr>
      </w:pPr>
    </w:p>
    <w:p w14:paraId="0FAD9905" w14:textId="77777777" w:rsidR="00CC59D8" w:rsidRPr="00CB59E7" w:rsidRDefault="00CC59D8" w:rsidP="00CC59D8">
      <w:pPr>
        <w:ind w:left="1413" w:hanging="705"/>
        <w:jc w:val="both"/>
        <w:rPr>
          <w:rFonts w:eastAsia="Calibri"/>
          <w:sz w:val="22"/>
          <w:szCs w:val="22"/>
          <w:lang w:eastAsia="en-US"/>
        </w:rPr>
      </w:pPr>
    </w:p>
    <w:p w14:paraId="11D402FA" w14:textId="77777777" w:rsidR="00CC59D8" w:rsidRPr="00CB59E7" w:rsidRDefault="00CC59D8" w:rsidP="00CC59D8">
      <w:pPr>
        <w:numPr>
          <w:ilvl w:val="0"/>
          <w:numId w:val="10"/>
        </w:numPr>
        <w:spacing w:after="200" w:line="276" w:lineRule="auto"/>
        <w:jc w:val="both"/>
        <w:rPr>
          <w:rFonts w:eastAsia="Calibri"/>
          <w:sz w:val="22"/>
          <w:szCs w:val="22"/>
        </w:rPr>
      </w:pPr>
      <w:r w:rsidRPr="00CB59E7">
        <w:rPr>
          <w:rFonts w:eastAsia="Calibri"/>
          <w:sz w:val="22"/>
          <w:szCs w:val="22"/>
        </w:rPr>
        <w:t>splňuje požadavky technické kvalifikace, což může doložit předložením:</w:t>
      </w:r>
    </w:p>
    <w:p w14:paraId="0D82E01A" w14:textId="77777777" w:rsidR="00CC59D8" w:rsidRPr="00CB59E7" w:rsidRDefault="00CC59D8" w:rsidP="00CC59D8">
      <w:pPr>
        <w:jc w:val="both"/>
        <w:rPr>
          <w:rFonts w:eastAsia="Calibri"/>
          <w:sz w:val="22"/>
          <w:szCs w:val="22"/>
        </w:rPr>
      </w:pPr>
    </w:p>
    <w:p w14:paraId="70DC1085" w14:textId="341D70A3" w:rsidR="00CC59D8" w:rsidRPr="00CB59E7" w:rsidRDefault="00CC59D8" w:rsidP="00CC59D8">
      <w:pPr>
        <w:ind w:left="1410" w:hanging="690"/>
        <w:jc w:val="both"/>
        <w:rPr>
          <w:rFonts w:eastAsia="Calibri"/>
          <w:i/>
          <w:sz w:val="22"/>
          <w:szCs w:val="22"/>
          <w:lang w:eastAsia="en-US"/>
        </w:rPr>
      </w:pPr>
      <w:r w:rsidRPr="00CB59E7">
        <w:rPr>
          <w:rFonts w:eastAsia="Calibri"/>
          <w:sz w:val="22"/>
          <w:szCs w:val="22"/>
        </w:rPr>
        <w:t>a)</w:t>
      </w:r>
      <w:r w:rsidRPr="00CB59E7">
        <w:rPr>
          <w:rFonts w:eastAsia="Calibri"/>
          <w:sz w:val="22"/>
          <w:szCs w:val="22"/>
        </w:rPr>
        <w:tab/>
        <w:t xml:space="preserve">seznamu </w:t>
      </w:r>
      <w:r w:rsidRPr="00CB59E7">
        <w:rPr>
          <w:rFonts w:eastAsia="Calibri"/>
          <w:sz w:val="22"/>
          <w:szCs w:val="22"/>
          <w:lang w:eastAsia="en-US"/>
        </w:rPr>
        <w:t>min. 3 obdobných prací, svým charakterem odpovídajících předmětu plnění v rámci tohoto zadávacího říze</w:t>
      </w:r>
      <w:r w:rsidR="00F260D0" w:rsidRPr="00CB59E7">
        <w:rPr>
          <w:rFonts w:eastAsia="Calibri"/>
          <w:sz w:val="22"/>
          <w:szCs w:val="22"/>
          <w:lang w:eastAsia="en-US"/>
        </w:rPr>
        <w:t xml:space="preserve">ní, ve finančním objemu min. </w:t>
      </w:r>
      <w:proofErr w:type="gramStart"/>
      <w:r w:rsidR="00CB59E7" w:rsidRPr="00CB59E7">
        <w:rPr>
          <w:rFonts w:eastAsia="Calibri"/>
          <w:sz w:val="22"/>
          <w:szCs w:val="22"/>
          <w:lang w:eastAsia="en-US"/>
        </w:rPr>
        <w:t>3</w:t>
      </w:r>
      <w:r w:rsidR="0024486F" w:rsidRPr="00CB59E7">
        <w:rPr>
          <w:rFonts w:eastAsia="Calibri"/>
          <w:sz w:val="22"/>
          <w:szCs w:val="22"/>
          <w:lang w:eastAsia="en-US"/>
        </w:rPr>
        <w:t>.0</w:t>
      </w:r>
      <w:r w:rsidRPr="00CB59E7">
        <w:rPr>
          <w:rFonts w:eastAsia="Calibri"/>
          <w:sz w:val="22"/>
          <w:szCs w:val="22"/>
          <w:lang w:eastAsia="en-US"/>
        </w:rPr>
        <w:t>00.000,-</w:t>
      </w:r>
      <w:proofErr w:type="gramEnd"/>
      <w:r w:rsidRPr="00CB59E7">
        <w:rPr>
          <w:rFonts w:eastAsia="Calibri"/>
          <w:sz w:val="22"/>
          <w:szCs w:val="22"/>
          <w:lang w:eastAsia="en-US"/>
        </w:rPr>
        <w:t xml:space="preserve"> Kč bez DPH (vztaženo k jedné akci), které realizoval v posledních pěti letech</w:t>
      </w:r>
      <w:r w:rsidRPr="00CB59E7">
        <w:rPr>
          <w:rFonts w:eastAsia="Calibri"/>
          <w:i/>
          <w:sz w:val="22"/>
          <w:szCs w:val="22"/>
          <w:lang w:eastAsia="en-US"/>
        </w:rPr>
        <w:t>;</w:t>
      </w:r>
    </w:p>
    <w:p w14:paraId="4572BEAB" w14:textId="77777777" w:rsidR="00CC59D8" w:rsidRPr="00CB59E7" w:rsidRDefault="00CC59D8" w:rsidP="00CC59D8">
      <w:pPr>
        <w:ind w:left="1413" w:hanging="705"/>
        <w:jc w:val="both"/>
        <w:rPr>
          <w:rFonts w:eastAsia="Calibri"/>
          <w:sz w:val="22"/>
          <w:szCs w:val="22"/>
        </w:rPr>
      </w:pPr>
    </w:p>
    <w:p w14:paraId="5E0985CE" w14:textId="77777777" w:rsidR="00CC59D8" w:rsidRPr="00CB59E7" w:rsidRDefault="00CC59D8" w:rsidP="00CC59D8">
      <w:pPr>
        <w:ind w:left="1410" w:hanging="702"/>
        <w:jc w:val="both"/>
        <w:rPr>
          <w:rFonts w:eastAsia="Calibri"/>
          <w:sz w:val="22"/>
          <w:szCs w:val="22"/>
        </w:rPr>
      </w:pPr>
      <w:r w:rsidRPr="00CB59E7">
        <w:rPr>
          <w:rFonts w:eastAsia="Calibri"/>
          <w:sz w:val="22"/>
          <w:szCs w:val="22"/>
          <w:lang w:eastAsia="en-US"/>
        </w:rPr>
        <w:t xml:space="preserve">b) </w:t>
      </w:r>
      <w:r w:rsidRPr="00CB59E7">
        <w:rPr>
          <w:rFonts w:eastAsia="Calibri"/>
          <w:sz w:val="22"/>
          <w:szCs w:val="22"/>
          <w:lang w:eastAsia="en-US"/>
        </w:rPr>
        <w:tab/>
        <w:t>min. 3 osvědčení objednatelů o řádném plnění těchto prací. Tato osvědčení musí zahrnovat cenu, dobu a místo provádění prací a musí obsahovat údaj o tom, zda byly tyto práce provedeny řádně a odborně.</w:t>
      </w:r>
    </w:p>
    <w:p w14:paraId="2E5F07F4" w14:textId="77777777" w:rsidR="00CC59D8" w:rsidRPr="00CB59E7" w:rsidRDefault="00CC59D8" w:rsidP="00CC59D8">
      <w:pPr>
        <w:tabs>
          <w:tab w:val="left" w:pos="1434"/>
        </w:tabs>
        <w:suppressAutoHyphens/>
        <w:autoSpaceDN w:val="0"/>
        <w:jc w:val="both"/>
        <w:rPr>
          <w:kern w:val="3"/>
          <w:sz w:val="22"/>
          <w:szCs w:val="22"/>
          <w:lang w:eastAsia="ar-SA"/>
        </w:rPr>
      </w:pPr>
    </w:p>
    <w:p w14:paraId="0EC0E67F" w14:textId="77777777" w:rsidR="00CC59D8" w:rsidRPr="00CB59E7" w:rsidRDefault="00CC59D8" w:rsidP="00CC59D8">
      <w:pPr>
        <w:jc w:val="both"/>
        <w:rPr>
          <w:sz w:val="22"/>
          <w:szCs w:val="22"/>
        </w:rPr>
      </w:pPr>
    </w:p>
    <w:p w14:paraId="19575B39" w14:textId="77777777" w:rsidR="00CC59D8" w:rsidRPr="00CB59E7" w:rsidRDefault="00CC59D8" w:rsidP="00CC59D8">
      <w:pPr>
        <w:jc w:val="both"/>
        <w:rPr>
          <w:sz w:val="22"/>
          <w:szCs w:val="22"/>
        </w:rPr>
      </w:pPr>
    </w:p>
    <w:p w14:paraId="47535F51" w14:textId="77777777" w:rsidR="00CC59D8" w:rsidRPr="00CB59E7" w:rsidRDefault="00CC59D8" w:rsidP="00CC59D8">
      <w:pPr>
        <w:jc w:val="both"/>
        <w:rPr>
          <w:sz w:val="22"/>
          <w:szCs w:val="22"/>
        </w:rPr>
      </w:pPr>
    </w:p>
    <w:p w14:paraId="647C7673" w14:textId="77777777" w:rsidR="00CC59D8" w:rsidRPr="00CB59E7" w:rsidRDefault="00CC59D8" w:rsidP="00CC59D8">
      <w:pPr>
        <w:jc w:val="both"/>
        <w:rPr>
          <w:sz w:val="22"/>
          <w:szCs w:val="22"/>
        </w:rPr>
      </w:pPr>
    </w:p>
    <w:p w14:paraId="15D8F352" w14:textId="77777777" w:rsidR="00CC59D8" w:rsidRPr="00CB59E7" w:rsidRDefault="00CC59D8" w:rsidP="00CC59D8">
      <w:pPr>
        <w:rPr>
          <w:sz w:val="22"/>
          <w:szCs w:val="22"/>
        </w:rPr>
      </w:pPr>
      <w:r w:rsidRPr="00CB59E7">
        <w:rPr>
          <w:sz w:val="22"/>
          <w:szCs w:val="22"/>
        </w:rPr>
        <w:t xml:space="preserve">V ………………………. dne ………………   </w:t>
      </w:r>
    </w:p>
    <w:p w14:paraId="3EFB4697" w14:textId="77777777" w:rsidR="00CC59D8" w:rsidRPr="00CB59E7" w:rsidRDefault="00CC59D8" w:rsidP="00CC59D8">
      <w:pPr>
        <w:rPr>
          <w:sz w:val="22"/>
          <w:szCs w:val="22"/>
        </w:rPr>
      </w:pPr>
    </w:p>
    <w:p w14:paraId="48CFD25E" w14:textId="77777777" w:rsidR="00CC59D8" w:rsidRPr="00CB59E7" w:rsidRDefault="00CC59D8" w:rsidP="00CC59D8">
      <w:pPr>
        <w:rPr>
          <w:sz w:val="22"/>
          <w:szCs w:val="22"/>
        </w:rPr>
      </w:pPr>
    </w:p>
    <w:p w14:paraId="67C62CDF" w14:textId="77777777" w:rsidR="00CC59D8" w:rsidRPr="00CB59E7" w:rsidRDefault="00CC59D8" w:rsidP="00CC59D8">
      <w:pPr>
        <w:rPr>
          <w:sz w:val="22"/>
          <w:szCs w:val="22"/>
        </w:rPr>
      </w:pPr>
    </w:p>
    <w:p w14:paraId="38B46737" w14:textId="77777777" w:rsidR="00CC59D8" w:rsidRPr="00CB59E7" w:rsidRDefault="00CC59D8" w:rsidP="00CC59D8">
      <w:pPr>
        <w:rPr>
          <w:sz w:val="22"/>
          <w:szCs w:val="22"/>
        </w:rPr>
      </w:pPr>
    </w:p>
    <w:p w14:paraId="7BE87AA6" w14:textId="77777777" w:rsidR="00CC59D8" w:rsidRPr="00CB59E7" w:rsidRDefault="00CC59D8" w:rsidP="00CC59D8">
      <w:pPr>
        <w:rPr>
          <w:sz w:val="22"/>
          <w:szCs w:val="22"/>
        </w:rPr>
      </w:pPr>
    </w:p>
    <w:p w14:paraId="20B6320F" w14:textId="77777777" w:rsidR="00CC59D8" w:rsidRPr="00CB59E7" w:rsidRDefault="00CC59D8" w:rsidP="00CC59D8">
      <w:pPr>
        <w:ind w:left="4956"/>
      </w:pPr>
      <w:r w:rsidRPr="00CB59E7">
        <w:rPr>
          <w:sz w:val="22"/>
          <w:szCs w:val="22"/>
        </w:rPr>
        <w:t xml:space="preserve">……………..……………………………….                             Podpis osoby oprávněné jednat za dodavatele </w:t>
      </w:r>
    </w:p>
    <w:p w14:paraId="08AB37C1" w14:textId="77777777" w:rsidR="00781A8E" w:rsidRPr="00CB59E7" w:rsidRDefault="00781A8E" w:rsidP="00CC59D8">
      <w:pPr>
        <w:pStyle w:val="Nadpis2"/>
        <w:rPr>
          <w:b w:val="0"/>
          <w:color w:val="EE0000"/>
          <w:sz w:val="20"/>
        </w:rPr>
      </w:pPr>
    </w:p>
    <w:sectPr w:rsidR="00781A8E" w:rsidRPr="00CB59E7" w:rsidSect="00D630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2F828" w14:textId="77777777" w:rsidR="0084491D" w:rsidRDefault="0084491D" w:rsidP="00781A8E">
      <w:r>
        <w:separator/>
      </w:r>
    </w:p>
  </w:endnote>
  <w:endnote w:type="continuationSeparator" w:id="0">
    <w:p w14:paraId="36E2E824" w14:textId="77777777" w:rsidR="0084491D" w:rsidRDefault="0084491D" w:rsidP="00781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C52A6" w14:textId="77777777" w:rsidR="00476682" w:rsidRPr="00506174" w:rsidRDefault="00476682" w:rsidP="00476682">
    <w:pPr>
      <w:pBdr>
        <w:bottom w:val="single" w:sz="12" w:space="1" w:color="auto"/>
      </w:pBdr>
      <w:tabs>
        <w:tab w:val="center" w:pos="4536"/>
        <w:tab w:val="right" w:pos="9072"/>
      </w:tabs>
      <w:jc w:val="center"/>
      <w:rPr>
        <w:sz w:val="22"/>
        <w:lang w:eastAsia="x-none"/>
      </w:rPr>
    </w:pPr>
  </w:p>
  <w:p w14:paraId="7C4B75C1" w14:textId="585B5EB4" w:rsidR="00EF6645" w:rsidRPr="00506174" w:rsidRDefault="00CB59E7" w:rsidP="005F40B4">
    <w:pPr>
      <w:tabs>
        <w:tab w:val="center" w:pos="4536"/>
        <w:tab w:val="right" w:pos="9072"/>
      </w:tabs>
      <w:rPr>
        <w:lang w:eastAsia="x-none"/>
      </w:rPr>
    </w:pPr>
    <w:r w:rsidRPr="00CB59E7">
      <w:rPr>
        <w:i/>
        <w:sz w:val="22"/>
        <w:szCs w:val="22"/>
        <w:lang w:eastAsia="x-none"/>
      </w:rPr>
      <w:t>Rekonstrukce chodníku podél silnice III/32211, Tupesy</w:t>
    </w:r>
    <w:r w:rsidR="00EF6645">
      <w:rPr>
        <w:i/>
        <w:lang w:eastAsia="x-none"/>
      </w:rPr>
      <w:tab/>
    </w:r>
    <w:r w:rsidR="00EF6645" w:rsidRPr="00506174">
      <w:rPr>
        <w:lang w:eastAsia="x-none"/>
      </w:rPr>
      <w:t xml:space="preserve">Stránka </w:t>
    </w:r>
    <w:r w:rsidR="00EF6645" w:rsidRPr="00506174">
      <w:rPr>
        <w:b/>
        <w:bCs/>
        <w:lang w:val="x-none" w:eastAsia="x-none"/>
      </w:rPr>
      <w:fldChar w:fldCharType="begin"/>
    </w:r>
    <w:r w:rsidR="00EF6645" w:rsidRPr="00506174">
      <w:rPr>
        <w:b/>
        <w:bCs/>
        <w:lang w:val="x-none" w:eastAsia="x-none"/>
      </w:rPr>
      <w:instrText>PAGE</w:instrText>
    </w:r>
    <w:r w:rsidR="00EF6645" w:rsidRPr="00506174">
      <w:rPr>
        <w:b/>
        <w:bCs/>
        <w:lang w:val="x-none" w:eastAsia="x-none"/>
      </w:rPr>
      <w:fldChar w:fldCharType="separate"/>
    </w:r>
    <w:r w:rsidR="00EF6645">
      <w:rPr>
        <w:b/>
        <w:bCs/>
        <w:lang w:val="x-none" w:eastAsia="x-none"/>
      </w:rPr>
      <w:t>1</w:t>
    </w:r>
    <w:r w:rsidR="00EF6645" w:rsidRPr="00506174">
      <w:rPr>
        <w:b/>
        <w:bCs/>
        <w:lang w:val="x-none" w:eastAsia="x-none"/>
      </w:rPr>
      <w:fldChar w:fldCharType="end"/>
    </w:r>
    <w:r w:rsidR="00EF6645" w:rsidRPr="00506174">
      <w:rPr>
        <w:lang w:eastAsia="x-none"/>
      </w:rPr>
      <w:t xml:space="preserve"> z </w:t>
    </w:r>
    <w:r w:rsidR="00EF6645" w:rsidRPr="00506174">
      <w:rPr>
        <w:b/>
        <w:bCs/>
        <w:lang w:val="x-none" w:eastAsia="x-none"/>
      </w:rPr>
      <w:fldChar w:fldCharType="begin"/>
    </w:r>
    <w:r w:rsidR="00EF6645" w:rsidRPr="00506174">
      <w:rPr>
        <w:b/>
        <w:bCs/>
        <w:lang w:val="x-none" w:eastAsia="x-none"/>
      </w:rPr>
      <w:instrText>NUMPAGES</w:instrText>
    </w:r>
    <w:r w:rsidR="00EF6645" w:rsidRPr="00506174">
      <w:rPr>
        <w:b/>
        <w:bCs/>
        <w:lang w:val="x-none" w:eastAsia="x-none"/>
      </w:rPr>
      <w:fldChar w:fldCharType="separate"/>
    </w:r>
    <w:r w:rsidR="00EF6645">
      <w:rPr>
        <w:b/>
        <w:bCs/>
        <w:lang w:val="x-none" w:eastAsia="x-none"/>
      </w:rPr>
      <w:t>15</w:t>
    </w:r>
    <w:r w:rsidR="00EF6645" w:rsidRPr="00506174">
      <w:rPr>
        <w:b/>
        <w:bCs/>
        <w:lang w:val="x-none" w:eastAsia="x-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22785" w14:textId="77777777" w:rsidR="0084491D" w:rsidRDefault="0084491D" w:rsidP="00781A8E">
      <w:r>
        <w:separator/>
      </w:r>
    </w:p>
  </w:footnote>
  <w:footnote w:type="continuationSeparator" w:id="0">
    <w:p w14:paraId="74CC2F0D" w14:textId="77777777" w:rsidR="0084491D" w:rsidRDefault="0084491D" w:rsidP="00781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71E98" w14:textId="77777777" w:rsidR="00CC59D8" w:rsidRDefault="00CC59D8" w:rsidP="00CC59D8">
    <w:pPr>
      <w:pBdr>
        <w:bottom w:val="single" w:sz="12" w:space="1" w:color="auto"/>
      </w:pBdr>
      <w:tabs>
        <w:tab w:val="center" w:pos="4536"/>
        <w:tab w:val="right" w:pos="9046"/>
      </w:tabs>
      <w:outlineLvl w:val="0"/>
      <w:rPr>
        <w:i/>
        <w:sz w:val="22"/>
      </w:rPr>
    </w:pPr>
    <w:r>
      <w:rPr>
        <w:i/>
        <w:noProof/>
      </w:rPr>
      <w:drawing>
        <wp:inline distT="0" distB="0" distL="0" distR="0" wp14:anchorId="702C5135" wp14:editId="6F3440B5">
          <wp:extent cx="504825" cy="600075"/>
          <wp:effectExtent l="0" t="0" r="9525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66E7F">
      <w:t xml:space="preserve"> </w:t>
    </w:r>
    <w:r w:rsidRPr="00166E7F">
      <w:rPr>
        <w:i/>
        <w:sz w:val="22"/>
      </w:rPr>
      <w:t>Město Přelouč, Československé armády 1665, 535 33 Přelouč</w:t>
    </w:r>
  </w:p>
  <w:p w14:paraId="40CD973E" w14:textId="77777777" w:rsidR="00CC59D8" w:rsidRDefault="00CC59D8" w:rsidP="00CC59D8">
    <w:pPr>
      <w:tabs>
        <w:tab w:val="center" w:pos="4536"/>
        <w:tab w:val="right" w:pos="9046"/>
      </w:tabs>
      <w:outlineLvl w:val="0"/>
    </w:pPr>
  </w:p>
  <w:p w14:paraId="2A300030" w14:textId="77777777" w:rsidR="00835F04" w:rsidRDefault="00835F04">
    <w:pPr>
      <w:pStyle w:val="Zhlav"/>
    </w:pPr>
  </w:p>
  <w:p w14:paraId="0E84030A" w14:textId="77777777" w:rsidR="00835F04" w:rsidRDefault="00835F0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F5B62"/>
    <w:multiLevelType w:val="multilevel"/>
    <w:tmpl w:val="D1D80994"/>
    <w:lvl w:ilvl="0">
      <w:start w:val="1"/>
      <w:numFmt w:val="upperRoman"/>
      <w:pStyle w:val="ArticleL1"/>
      <w:suff w:val="nothing"/>
      <w:lvlText w:val="Článek %1.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/>
        <w:i w:val="0"/>
        <w:caps w:val="0"/>
        <w:smallCaps w:val="0"/>
        <w:color w:val="auto"/>
        <w:u w:val="none"/>
      </w:rPr>
    </w:lvl>
    <w:lvl w:ilvl="1">
      <w:start w:val="1"/>
      <w:numFmt w:val="decimal"/>
      <w:pStyle w:val="ArticleL2"/>
      <w:isLgl/>
      <w:lvlText w:val="%2."/>
      <w:lvlJc w:val="left"/>
      <w:pPr>
        <w:tabs>
          <w:tab w:val="num" w:pos="567"/>
        </w:tabs>
        <w:ind w:left="567" w:hanging="567"/>
      </w:pPr>
      <w:rPr>
        <w:b w:val="0"/>
        <w:i w:val="0"/>
        <w:caps w:val="0"/>
        <w:u w:val="none"/>
      </w:rPr>
    </w:lvl>
    <w:lvl w:ilvl="2">
      <w:start w:val="1"/>
      <w:numFmt w:val="lowerLetter"/>
      <w:pStyle w:val="ArticleL3"/>
      <w:lvlText w:val="%3)"/>
      <w:lvlJc w:val="left"/>
      <w:pPr>
        <w:tabs>
          <w:tab w:val="num" w:pos="1167"/>
        </w:tabs>
        <w:ind w:left="1167" w:hanging="567"/>
      </w:pPr>
      <w:rPr>
        <w:b w:val="0"/>
        <w:i w:val="0"/>
        <w:caps w:val="0"/>
        <w:strike w:val="0"/>
        <w:szCs w:val="22"/>
        <w:u w:val="none"/>
      </w:rPr>
    </w:lvl>
    <w:lvl w:ilvl="3">
      <w:start w:val="1"/>
      <w:numFmt w:val="lowerRoman"/>
      <w:pStyle w:val="ArticleL4"/>
      <w:lvlText w:val="(%4)"/>
      <w:lvlJc w:val="left"/>
      <w:pPr>
        <w:tabs>
          <w:tab w:val="num" w:pos="3600"/>
        </w:tabs>
        <w:ind w:left="0" w:firstLine="2880"/>
      </w:pPr>
      <w:rPr>
        <w:b w:val="0"/>
        <w:i w:val="0"/>
        <w:caps w:val="0"/>
        <w:u w:val="none"/>
      </w:rPr>
    </w:lvl>
    <w:lvl w:ilvl="4">
      <w:start w:val="1"/>
      <w:numFmt w:val="decimal"/>
      <w:pStyle w:val="ArticleL5"/>
      <w:lvlText w:val="(%5)"/>
      <w:lvlJc w:val="left"/>
      <w:pPr>
        <w:tabs>
          <w:tab w:val="num" w:pos="4320"/>
        </w:tabs>
        <w:ind w:left="0" w:firstLine="3600"/>
      </w:pPr>
      <w:rPr>
        <w:b w:val="0"/>
        <w:i w:val="0"/>
        <w:caps w:val="0"/>
        <w:u w:val="none"/>
      </w:rPr>
    </w:lvl>
    <w:lvl w:ilvl="5">
      <w:start w:val="1"/>
      <w:numFmt w:val="lowerLetter"/>
      <w:pStyle w:val="ArticleL6"/>
      <w:lvlText w:val="(%6)"/>
      <w:lvlJc w:val="left"/>
      <w:pPr>
        <w:tabs>
          <w:tab w:val="num" w:pos="2160"/>
        </w:tabs>
        <w:ind w:left="0" w:firstLine="1440"/>
      </w:pPr>
      <w:rPr>
        <w:rFonts w:ascii="Times New Roman" w:hAnsi="Times New Roman" w:cs="Times New Roman"/>
        <w:b w:val="0"/>
        <w:i w:val="0"/>
        <w:caps w:val="0"/>
        <w:u w:val="none"/>
      </w:rPr>
    </w:lvl>
    <w:lvl w:ilvl="6">
      <w:start w:val="1"/>
      <w:numFmt w:val="lowerRoman"/>
      <w:pStyle w:val="ArticleL7"/>
      <w:lvlText w:val="(%7)"/>
      <w:lvlJc w:val="left"/>
      <w:pPr>
        <w:tabs>
          <w:tab w:val="num" w:pos="2880"/>
        </w:tabs>
        <w:ind w:left="0" w:firstLine="216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7">
      <w:start w:val="1"/>
      <w:numFmt w:val="decimal"/>
      <w:pStyle w:val="ArticleL8"/>
      <w:lvlText w:val="(%8)"/>
      <w:lvlJc w:val="left"/>
      <w:pPr>
        <w:tabs>
          <w:tab w:val="num" w:pos="3600"/>
        </w:tabs>
        <w:ind w:left="0" w:firstLine="288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8">
      <w:start w:val="1"/>
      <w:numFmt w:val="decimal"/>
      <w:lvlText w:val="(%9)"/>
      <w:lvlJc w:val="left"/>
      <w:pPr>
        <w:tabs>
          <w:tab w:val="num" w:pos="3600"/>
        </w:tabs>
        <w:ind w:left="0" w:firstLine="288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</w:abstractNum>
  <w:abstractNum w:abstractNumId="1" w15:restartNumberingAfterBreak="0">
    <w:nsid w:val="32CA1BEB"/>
    <w:multiLevelType w:val="hybridMultilevel"/>
    <w:tmpl w:val="AC442A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718E9"/>
    <w:multiLevelType w:val="hybridMultilevel"/>
    <w:tmpl w:val="8F80A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20B5364"/>
    <w:multiLevelType w:val="hybridMultilevel"/>
    <w:tmpl w:val="FB08EDE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0417C"/>
    <w:multiLevelType w:val="hybridMultilevel"/>
    <w:tmpl w:val="86E232C6"/>
    <w:lvl w:ilvl="0" w:tplc="6DD4DFCC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878CA774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4C4D73"/>
    <w:multiLevelType w:val="hybridMultilevel"/>
    <w:tmpl w:val="70303DDE"/>
    <w:lvl w:ilvl="0" w:tplc="6B44A488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CC090F"/>
    <w:multiLevelType w:val="hybridMultilevel"/>
    <w:tmpl w:val="A5868A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216D4"/>
    <w:multiLevelType w:val="hybridMultilevel"/>
    <w:tmpl w:val="0538A2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AB0A7A"/>
    <w:multiLevelType w:val="hybridMultilevel"/>
    <w:tmpl w:val="EFDC5E0E"/>
    <w:lvl w:ilvl="0" w:tplc="F194607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878CA774"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8AB06A8"/>
    <w:multiLevelType w:val="hybridMultilevel"/>
    <w:tmpl w:val="090EE074"/>
    <w:lvl w:ilvl="0" w:tplc="9412D94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7312520">
    <w:abstractNumId w:val="7"/>
  </w:num>
  <w:num w:numId="2" w16cid:durableId="1920560409">
    <w:abstractNumId w:val="2"/>
  </w:num>
  <w:num w:numId="3" w16cid:durableId="416024180">
    <w:abstractNumId w:val="1"/>
  </w:num>
  <w:num w:numId="4" w16cid:durableId="498891354">
    <w:abstractNumId w:val="5"/>
  </w:num>
  <w:num w:numId="5" w16cid:durableId="1001618542">
    <w:abstractNumId w:val="6"/>
  </w:num>
  <w:num w:numId="6" w16cid:durableId="22948766">
    <w:abstractNumId w:val="0"/>
  </w:num>
  <w:num w:numId="7" w16cid:durableId="535892528">
    <w:abstractNumId w:val="8"/>
  </w:num>
  <w:num w:numId="8" w16cid:durableId="1342200381">
    <w:abstractNumId w:val="9"/>
  </w:num>
  <w:num w:numId="9" w16cid:durableId="155876389">
    <w:abstractNumId w:val="4"/>
  </w:num>
  <w:num w:numId="10" w16cid:durableId="4069210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A8E"/>
    <w:rsid w:val="00042527"/>
    <w:rsid w:val="00043969"/>
    <w:rsid w:val="000C1B27"/>
    <w:rsid w:val="000C364F"/>
    <w:rsid w:val="000C76B3"/>
    <w:rsid w:val="000D78EB"/>
    <w:rsid w:val="001202D4"/>
    <w:rsid w:val="001369AB"/>
    <w:rsid w:val="001855EF"/>
    <w:rsid w:val="001D2AF8"/>
    <w:rsid w:val="002208AF"/>
    <w:rsid w:val="002358FD"/>
    <w:rsid w:val="00240E74"/>
    <w:rsid w:val="00243E2B"/>
    <w:rsid w:val="0024486F"/>
    <w:rsid w:val="00280C65"/>
    <w:rsid w:val="00287AB6"/>
    <w:rsid w:val="002A6612"/>
    <w:rsid w:val="002C7843"/>
    <w:rsid w:val="0032596F"/>
    <w:rsid w:val="00326165"/>
    <w:rsid w:val="0033337F"/>
    <w:rsid w:val="00341796"/>
    <w:rsid w:val="0036143B"/>
    <w:rsid w:val="00365937"/>
    <w:rsid w:val="003743B3"/>
    <w:rsid w:val="003B183A"/>
    <w:rsid w:val="003D211C"/>
    <w:rsid w:val="004002A8"/>
    <w:rsid w:val="00476682"/>
    <w:rsid w:val="0047688A"/>
    <w:rsid w:val="00490AEC"/>
    <w:rsid w:val="004C6599"/>
    <w:rsid w:val="004D5C75"/>
    <w:rsid w:val="0051398E"/>
    <w:rsid w:val="00562D6F"/>
    <w:rsid w:val="005767E9"/>
    <w:rsid w:val="005B4F7C"/>
    <w:rsid w:val="005D6DCA"/>
    <w:rsid w:val="005F40B4"/>
    <w:rsid w:val="005F41DA"/>
    <w:rsid w:val="006358C0"/>
    <w:rsid w:val="00650AFF"/>
    <w:rsid w:val="00670494"/>
    <w:rsid w:val="006B1658"/>
    <w:rsid w:val="006C4A97"/>
    <w:rsid w:val="0071504D"/>
    <w:rsid w:val="00747BC9"/>
    <w:rsid w:val="00781A8E"/>
    <w:rsid w:val="007A0226"/>
    <w:rsid w:val="007E196C"/>
    <w:rsid w:val="007E4F68"/>
    <w:rsid w:val="007E63F3"/>
    <w:rsid w:val="00805FCE"/>
    <w:rsid w:val="00835F04"/>
    <w:rsid w:val="0084491D"/>
    <w:rsid w:val="008449B6"/>
    <w:rsid w:val="00853C62"/>
    <w:rsid w:val="00855AF9"/>
    <w:rsid w:val="00857A26"/>
    <w:rsid w:val="00926375"/>
    <w:rsid w:val="00927ADE"/>
    <w:rsid w:val="00996961"/>
    <w:rsid w:val="009A6831"/>
    <w:rsid w:val="009B5F00"/>
    <w:rsid w:val="009F612A"/>
    <w:rsid w:val="00A443D9"/>
    <w:rsid w:val="00A67AD9"/>
    <w:rsid w:val="00A9261E"/>
    <w:rsid w:val="00AD2C9C"/>
    <w:rsid w:val="00B62396"/>
    <w:rsid w:val="00CA0105"/>
    <w:rsid w:val="00CA5E08"/>
    <w:rsid w:val="00CB59E7"/>
    <w:rsid w:val="00CC54FE"/>
    <w:rsid w:val="00CC59D8"/>
    <w:rsid w:val="00CC661C"/>
    <w:rsid w:val="00D52CA5"/>
    <w:rsid w:val="00D630B1"/>
    <w:rsid w:val="00D64801"/>
    <w:rsid w:val="00D65CE5"/>
    <w:rsid w:val="00D94D0B"/>
    <w:rsid w:val="00DD2903"/>
    <w:rsid w:val="00E2763C"/>
    <w:rsid w:val="00E81CBA"/>
    <w:rsid w:val="00EC4138"/>
    <w:rsid w:val="00ED6262"/>
    <w:rsid w:val="00EF6645"/>
    <w:rsid w:val="00F260D0"/>
    <w:rsid w:val="00F36F8A"/>
    <w:rsid w:val="00F43DEC"/>
    <w:rsid w:val="00F47A89"/>
    <w:rsid w:val="00F70A02"/>
    <w:rsid w:val="00FC4C7D"/>
    <w:rsid w:val="00FC7197"/>
    <w:rsid w:val="00FE2570"/>
    <w:rsid w:val="00FF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CDA0F7"/>
  <w15:docId w15:val="{6500E988-9CC7-494F-A19C-04E89588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1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76682"/>
    <w:pPr>
      <w:keepNext/>
      <w:spacing w:line="276" w:lineRule="auto"/>
      <w:jc w:val="center"/>
      <w:outlineLvl w:val="1"/>
    </w:pPr>
    <w:rPr>
      <w:rFonts w:ascii="Arial" w:hAnsi="Arial" w:cs="Arial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476682"/>
    <w:rPr>
      <w:rFonts w:ascii="Arial" w:eastAsia="Times New Roman" w:hAnsi="Arial" w:cs="Arial"/>
      <w:b/>
      <w:sz w:val="28"/>
      <w:szCs w:val="20"/>
      <w:u w:val="single"/>
      <w:lang w:eastAsia="cs-CZ"/>
    </w:rPr>
  </w:style>
  <w:style w:type="paragraph" w:styleId="Zhlav">
    <w:name w:val="header"/>
    <w:basedOn w:val="Normln"/>
    <w:link w:val="ZhlavChar"/>
    <w:uiPriority w:val="99"/>
    <w:rsid w:val="00781A8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781A8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andard">
    <w:name w:val="Standard"/>
    <w:rsid w:val="00781A8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Odstavecseseznamem">
    <w:name w:val="List Paragraph"/>
    <w:basedOn w:val="Normln"/>
    <w:uiPriority w:val="99"/>
    <w:qFormat/>
    <w:rsid w:val="00781A8E"/>
    <w:pPr>
      <w:ind w:left="720"/>
      <w:contextualSpacing/>
    </w:pPr>
  </w:style>
  <w:style w:type="table" w:styleId="Mkatabulky">
    <w:name w:val="Table Grid"/>
    <w:basedOn w:val="Normlntabulka"/>
    <w:uiPriority w:val="59"/>
    <w:rsid w:val="00781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781A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81A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1A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1A8E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99"/>
    <w:qFormat/>
    <w:rsid w:val="002A6612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ArticleL1">
    <w:name w:val="Article_L1"/>
    <w:basedOn w:val="Normln"/>
    <w:next w:val="Normln"/>
    <w:rsid w:val="00FC7197"/>
    <w:pPr>
      <w:keepNext/>
      <w:numPr>
        <w:numId w:val="6"/>
      </w:numPr>
      <w:spacing w:before="360" w:after="240"/>
      <w:jc w:val="center"/>
      <w:outlineLvl w:val="0"/>
    </w:pPr>
    <w:rPr>
      <w:b/>
      <w:sz w:val="22"/>
      <w:szCs w:val="20"/>
      <w:lang w:val="en-GB" w:eastAsia="en-US"/>
    </w:rPr>
  </w:style>
  <w:style w:type="paragraph" w:customStyle="1" w:styleId="ArticleL2">
    <w:name w:val="Article_L2"/>
    <w:basedOn w:val="ArticleL1"/>
    <w:next w:val="Normln"/>
    <w:rsid w:val="00FC7197"/>
    <w:pPr>
      <w:keepNext w:val="0"/>
      <w:numPr>
        <w:ilvl w:val="1"/>
      </w:numPr>
      <w:spacing w:before="0" w:after="120"/>
      <w:jc w:val="both"/>
      <w:outlineLvl w:val="1"/>
    </w:pPr>
    <w:rPr>
      <w:b w:val="0"/>
    </w:rPr>
  </w:style>
  <w:style w:type="paragraph" w:customStyle="1" w:styleId="ArticleL3">
    <w:name w:val="Article_L3"/>
    <w:basedOn w:val="ArticleL2"/>
    <w:next w:val="Normln"/>
    <w:rsid w:val="00FC7197"/>
    <w:pPr>
      <w:numPr>
        <w:ilvl w:val="2"/>
      </w:numPr>
      <w:outlineLvl w:val="2"/>
    </w:pPr>
  </w:style>
  <w:style w:type="paragraph" w:customStyle="1" w:styleId="ArticleL4">
    <w:name w:val="Article_L4"/>
    <w:basedOn w:val="ArticleL3"/>
    <w:next w:val="Normln"/>
    <w:rsid w:val="00FC7197"/>
    <w:pPr>
      <w:numPr>
        <w:ilvl w:val="3"/>
      </w:numPr>
      <w:spacing w:after="240"/>
      <w:jc w:val="left"/>
      <w:outlineLvl w:val="3"/>
    </w:pPr>
    <w:rPr>
      <w:sz w:val="24"/>
    </w:rPr>
  </w:style>
  <w:style w:type="paragraph" w:customStyle="1" w:styleId="ArticleL5">
    <w:name w:val="Article_L5"/>
    <w:basedOn w:val="ArticleL4"/>
    <w:next w:val="Normln"/>
    <w:rsid w:val="00FC7197"/>
    <w:pPr>
      <w:numPr>
        <w:ilvl w:val="4"/>
      </w:numPr>
      <w:outlineLvl w:val="4"/>
    </w:pPr>
  </w:style>
  <w:style w:type="paragraph" w:customStyle="1" w:styleId="ArticleL6">
    <w:name w:val="Article_L6"/>
    <w:basedOn w:val="ArticleL5"/>
    <w:next w:val="Normln"/>
    <w:rsid w:val="00FC7197"/>
    <w:pPr>
      <w:numPr>
        <w:ilvl w:val="5"/>
      </w:numPr>
      <w:outlineLvl w:val="5"/>
    </w:pPr>
  </w:style>
  <w:style w:type="paragraph" w:customStyle="1" w:styleId="ArticleL7">
    <w:name w:val="Article_L7"/>
    <w:basedOn w:val="ArticleL6"/>
    <w:next w:val="Normln"/>
    <w:rsid w:val="00FC7197"/>
    <w:pPr>
      <w:numPr>
        <w:ilvl w:val="6"/>
      </w:numPr>
      <w:outlineLvl w:val="6"/>
    </w:pPr>
  </w:style>
  <w:style w:type="paragraph" w:customStyle="1" w:styleId="ArticleL8">
    <w:name w:val="Article_L8"/>
    <w:basedOn w:val="ArticleL7"/>
    <w:next w:val="Normln"/>
    <w:rsid w:val="00FC7197"/>
    <w:pPr>
      <w:numPr>
        <w:ilvl w:val="7"/>
      </w:numPr>
      <w:outlineLvl w:val="7"/>
    </w:pPr>
  </w:style>
  <w:style w:type="paragraph" w:styleId="Zkladntextodsazen">
    <w:name w:val="Body Text Indent"/>
    <w:basedOn w:val="Normln"/>
    <w:link w:val="ZkladntextodsazenChar"/>
    <w:rsid w:val="00CA5E08"/>
    <w:pPr>
      <w:ind w:left="448"/>
    </w:pPr>
    <w:rPr>
      <w:sz w:val="22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CA5E08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Přelouč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Caha</dc:creator>
  <cp:lastModifiedBy>Pavel Caha</cp:lastModifiedBy>
  <cp:revision>2</cp:revision>
  <cp:lastPrinted>2013-06-21T10:21:00Z</cp:lastPrinted>
  <dcterms:created xsi:type="dcterms:W3CDTF">2026-03-19T12:35:00Z</dcterms:created>
  <dcterms:modified xsi:type="dcterms:W3CDTF">2026-03-19T12:35:00Z</dcterms:modified>
</cp:coreProperties>
</file>