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DF9AA1" w14:textId="77777777" w:rsidR="00250341" w:rsidRPr="00014347" w:rsidRDefault="00250341" w:rsidP="00250341">
      <w:pPr>
        <w:widowControl/>
        <w:tabs>
          <w:tab w:val="left" w:pos="-720"/>
        </w:tabs>
        <w:suppressAutoHyphens/>
        <w:autoSpaceDE/>
        <w:autoSpaceDN/>
        <w:adjustRightInd/>
        <w:spacing w:line="276" w:lineRule="auto"/>
        <w:jc w:val="center"/>
        <w:rPr>
          <w:rFonts w:cstheme="minorHAnsi"/>
          <w:bCs/>
          <w:spacing w:val="-2"/>
          <w:sz w:val="40"/>
          <w:szCs w:val="32"/>
        </w:rPr>
      </w:pPr>
      <w:r w:rsidRPr="00014347">
        <w:rPr>
          <w:rFonts w:cstheme="minorHAnsi"/>
          <w:bCs/>
          <w:spacing w:val="-2"/>
          <w:sz w:val="40"/>
          <w:szCs w:val="32"/>
        </w:rPr>
        <w:t>S E Z N A M   P Ř Í L O H</w:t>
      </w:r>
    </w:p>
    <w:p w14:paraId="0D3BE9B5" w14:textId="77777777" w:rsidR="00250341" w:rsidRPr="00014347" w:rsidRDefault="00250341" w:rsidP="00250341">
      <w:pPr>
        <w:widowControl/>
        <w:tabs>
          <w:tab w:val="left" w:pos="-720"/>
        </w:tabs>
        <w:suppressAutoHyphens/>
        <w:autoSpaceDE/>
        <w:autoSpaceDN/>
        <w:adjustRightInd/>
        <w:jc w:val="center"/>
        <w:rPr>
          <w:rFonts w:cstheme="minorHAnsi"/>
          <w:spacing w:val="-2"/>
          <w:sz w:val="10"/>
          <w:szCs w:val="10"/>
        </w:rPr>
      </w:pPr>
    </w:p>
    <w:p w14:paraId="4E8188B7" w14:textId="77777777" w:rsidR="00250341" w:rsidRPr="00014347" w:rsidRDefault="00250341" w:rsidP="00250341">
      <w:pPr>
        <w:widowControl/>
        <w:tabs>
          <w:tab w:val="left" w:pos="-720"/>
        </w:tabs>
        <w:suppressAutoHyphens/>
        <w:autoSpaceDE/>
        <w:autoSpaceDN/>
        <w:adjustRightInd/>
        <w:jc w:val="center"/>
        <w:rPr>
          <w:rFonts w:cstheme="minorHAnsi"/>
          <w:spacing w:val="-2"/>
          <w:sz w:val="24"/>
          <w:szCs w:val="24"/>
        </w:rPr>
      </w:pPr>
      <w:r w:rsidRPr="00014347">
        <w:rPr>
          <w:rFonts w:cstheme="minorHAnsi"/>
          <w:spacing w:val="-2"/>
          <w:sz w:val="24"/>
          <w:szCs w:val="24"/>
        </w:rPr>
        <w:t>na akci</w:t>
      </w:r>
    </w:p>
    <w:p w14:paraId="5A66A4A7" w14:textId="77777777" w:rsidR="00250341" w:rsidRPr="00014347" w:rsidRDefault="00250341" w:rsidP="00250341">
      <w:pPr>
        <w:widowControl/>
        <w:tabs>
          <w:tab w:val="left" w:pos="-720"/>
        </w:tabs>
        <w:suppressAutoHyphens/>
        <w:autoSpaceDE/>
        <w:autoSpaceDN/>
        <w:adjustRightInd/>
        <w:jc w:val="center"/>
        <w:rPr>
          <w:rFonts w:cstheme="minorHAnsi"/>
          <w:b/>
          <w:spacing w:val="-2"/>
          <w:sz w:val="28"/>
          <w:szCs w:val="28"/>
        </w:rPr>
      </w:pPr>
    </w:p>
    <w:p w14:paraId="26166247" w14:textId="77777777" w:rsidR="008A4E03" w:rsidRPr="008A4E03" w:rsidRDefault="008A4E03" w:rsidP="008A4E03">
      <w:pPr>
        <w:pStyle w:val="hlavika"/>
        <w:tabs>
          <w:tab w:val="left" w:pos="993"/>
        </w:tabs>
        <w:spacing w:line="360" w:lineRule="auto"/>
        <w:ind w:left="2268" w:hanging="2268"/>
        <w:jc w:val="center"/>
        <w:rPr>
          <w:rFonts w:ascii="Arial-BoldMT" w:hAnsi="Arial-BoldMT" w:cs="Arial-BoldMT"/>
          <w:b/>
          <w:bCs/>
          <w:spacing w:val="0"/>
          <w:sz w:val="26"/>
          <w:szCs w:val="26"/>
        </w:rPr>
      </w:pPr>
      <w:r w:rsidRPr="008A4E03">
        <w:rPr>
          <w:rFonts w:ascii="Arial-BoldMT" w:hAnsi="Arial-BoldMT" w:cs="Arial-BoldMT"/>
          <w:b/>
          <w:bCs/>
          <w:spacing w:val="0"/>
          <w:sz w:val="26"/>
          <w:szCs w:val="26"/>
        </w:rPr>
        <w:t>VÍCEÚČELOVÉ HŘIŠTĚ (LEDOVÁ PLOCHA)</w:t>
      </w:r>
    </w:p>
    <w:p w14:paraId="1A5C09EF" w14:textId="39D613DF" w:rsidR="008A4E03" w:rsidRDefault="008A4E03" w:rsidP="008A4E03">
      <w:pPr>
        <w:pStyle w:val="hlavika"/>
        <w:tabs>
          <w:tab w:val="left" w:pos="993"/>
        </w:tabs>
        <w:spacing w:line="360" w:lineRule="auto"/>
        <w:ind w:left="2268" w:hanging="2268"/>
        <w:jc w:val="center"/>
        <w:rPr>
          <w:rFonts w:ascii="Arial-BoldMT" w:hAnsi="Arial-BoldMT" w:cs="Arial-BoldMT"/>
          <w:b/>
          <w:bCs/>
          <w:spacing w:val="0"/>
          <w:sz w:val="26"/>
          <w:szCs w:val="26"/>
        </w:rPr>
      </w:pPr>
      <w:r w:rsidRPr="008A4E03">
        <w:rPr>
          <w:rFonts w:ascii="Arial-BoldMT" w:hAnsi="Arial-BoldMT" w:cs="Arial-BoldMT"/>
          <w:b/>
          <w:bCs/>
          <w:spacing w:val="0"/>
          <w:sz w:val="26"/>
          <w:szCs w:val="26"/>
        </w:rPr>
        <w:t>vč. garáže pro rolbu a inženýrských sítí</w:t>
      </w:r>
    </w:p>
    <w:p w14:paraId="36D8995D" w14:textId="7BD0DC41" w:rsidR="004D02A4" w:rsidRPr="008A4E03" w:rsidRDefault="008A4E03" w:rsidP="008A4E03">
      <w:pPr>
        <w:pStyle w:val="hlavika"/>
        <w:tabs>
          <w:tab w:val="left" w:pos="993"/>
        </w:tabs>
        <w:spacing w:line="360" w:lineRule="auto"/>
        <w:ind w:left="2268" w:hanging="2268"/>
        <w:jc w:val="center"/>
        <w:rPr>
          <w:rFonts w:ascii="Arial-BoldMT" w:hAnsi="Arial-BoldMT" w:cs="Arial-BoldMT"/>
          <w:b/>
          <w:bCs/>
          <w:spacing w:val="0"/>
          <w:sz w:val="26"/>
          <w:szCs w:val="26"/>
        </w:rPr>
      </w:pPr>
      <w:r w:rsidRPr="008A4E03">
        <w:rPr>
          <w:rFonts w:ascii="Arial-BoldMT" w:hAnsi="Arial-BoldMT" w:cs="Arial-BoldMT"/>
          <w:b/>
          <w:bCs/>
          <w:spacing w:val="0"/>
          <w:sz w:val="26"/>
          <w:szCs w:val="26"/>
        </w:rPr>
        <w:t xml:space="preserve">Přelouč, </w:t>
      </w:r>
      <w:r w:rsidRPr="008A4E03">
        <w:rPr>
          <w:rFonts w:ascii="Arial-BoldMT" w:hAnsi="Arial-BoldMT" w:cs="Arial-BoldMT"/>
          <w:b/>
          <w:bCs/>
          <w:spacing w:val="0"/>
          <w:sz w:val="22"/>
          <w:szCs w:val="22"/>
        </w:rPr>
        <w:t>parc. 293/1, 289/4, 283/2, 289/5, 293/3, kú. Přelouč (kat. území 724560)</w:t>
      </w:r>
      <w:r>
        <w:rPr>
          <w:rFonts w:ascii="Arial-BoldMT" w:hAnsi="Arial-BoldMT" w:cs="Arial-BoldMT"/>
          <w:b/>
          <w:bCs/>
          <w:spacing w:val="0"/>
          <w:sz w:val="22"/>
          <w:szCs w:val="22"/>
        </w:rPr>
        <w:t xml:space="preserve"> </w:t>
      </w:r>
      <w:r w:rsidRPr="008A4E03">
        <w:rPr>
          <w:rFonts w:ascii="Arial-BoldMT" w:hAnsi="Arial-BoldMT" w:cs="Arial-BoldMT"/>
          <w:b/>
          <w:bCs/>
          <w:spacing w:val="0"/>
          <w:sz w:val="22"/>
          <w:szCs w:val="22"/>
        </w:rPr>
        <w:t>Pardubický kraj</w:t>
      </w:r>
    </w:p>
    <w:p w14:paraId="2E80490C" w14:textId="169EB00A" w:rsidR="004D02A4" w:rsidRPr="00014347" w:rsidRDefault="004D02A4" w:rsidP="004D02A4">
      <w:pPr>
        <w:pStyle w:val="hlavika"/>
        <w:tabs>
          <w:tab w:val="left" w:pos="993"/>
        </w:tabs>
        <w:spacing w:line="360" w:lineRule="auto"/>
        <w:ind w:left="2268" w:hanging="2268"/>
        <w:rPr>
          <w:rFonts w:asciiTheme="minorHAnsi" w:hAnsiTheme="minorHAnsi" w:cstheme="minorHAnsi"/>
          <w:sz w:val="22"/>
          <w:szCs w:val="22"/>
        </w:rPr>
      </w:pPr>
      <w:r w:rsidRPr="00014347">
        <w:rPr>
          <w:rFonts w:asciiTheme="minorHAnsi" w:hAnsiTheme="minorHAnsi" w:cstheme="minorHAnsi"/>
        </w:rPr>
        <w:tab/>
        <w:t>Objekt:</w:t>
      </w:r>
      <w:r w:rsidRPr="00014347">
        <w:rPr>
          <w:rFonts w:asciiTheme="minorHAnsi" w:hAnsiTheme="minorHAnsi" w:cstheme="minorHAnsi"/>
        </w:rPr>
        <w:tab/>
      </w:r>
    </w:p>
    <w:p w14:paraId="0A7F170C" w14:textId="76566202" w:rsidR="004D02A4" w:rsidRPr="00014347" w:rsidRDefault="004D02A4" w:rsidP="004D02A4">
      <w:pPr>
        <w:pStyle w:val="hlavika"/>
        <w:tabs>
          <w:tab w:val="left" w:pos="993"/>
        </w:tabs>
        <w:spacing w:line="360" w:lineRule="auto"/>
        <w:ind w:left="2268" w:hanging="2268"/>
        <w:rPr>
          <w:rFonts w:asciiTheme="minorHAnsi" w:hAnsiTheme="minorHAnsi" w:cstheme="minorHAnsi"/>
          <w:spacing w:val="-24"/>
          <w:szCs w:val="24"/>
        </w:rPr>
      </w:pPr>
      <w:r w:rsidRPr="00014347">
        <w:rPr>
          <w:rFonts w:asciiTheme="minorHAnsi" w:hAnsiTheme="minorHAnsi" w:cstheme="minorHAnsi"/>
          <w:sz w:val="22"/>
          <w:szCs w:val="22"/>
        </w:rPr>
        <w:tab/>
      </w:r>
      <w:r w:rsidRPr="00014347">
        <w:rPr>
          <w:rFonts w:asciiTheme="minorHAnsi" w:hAnsiTheme="minorHAnsi" w:cstheme="minorHAnsi"/>
          <w:szCs w:val="24"/>
        </w:rPr>
        <w:t>Část:</w:t>
      </w:r>
      <w:r w:rsidRPr="00014347">
        <w:rPr>
          <w:rFonts w:asciiTheme="minorHAnsi" w:hAnsiTheme="minorHAnsi" w:cstheme="minorHAnsi"/>
          <w:szCs w:val="24"/>
        </w:rPr>
        <w:tab/>
      </w:r>
      <w:r w:rsidR="00A040AB">
        <w:rPr>
          <w:rFonts w:asciiTheme="minorHAnsi" w:hAnsiTheme="minorHAnsi" w:cstheme="minorHAnsi"/>
          <w:szCs w:val="24"/>
        </w:rPr>
        <w:t>ÚT + ZTI</w:t>
      </w:r>
    </w:p>
    <w:p w14:paraId="48A3D7FD" w14:textId="77777777" w:rsidR="00250341" w:rsidRPr="00014347" w:rsidRDefault="00250341" w:rsidP="00250341">
      <w:pPr>
        <w:pStyle w:val="hlavika"/>
        <w:tabs>
          <w:tab w:val="left" w:pos="993"/>
        </w:tabs>
        <w:spacing w:line="360" w:lineRule="auto"/>
        <w:ind w:left="2268" w:hanging="2268"/>
        <w:rPr>
          <w:rFonts w:asciiTheme="minorHAnsi" w:hAnsiTheme="minorHAnsi" w:cstheme="minorHAnsi"/>
          <w:spacing w:val="-24"/>
          <w:szCs w:val="24"/>
        </w:rPr>
      </w:pPr>
      <w:r w:rsidRPr="00014347">
        <w:rPr>
          <w:rFonts w:asciiTheme="minorHAnsi" w:hAnsiTheme="minorHAnsi" w:cstheme="minorHAnsi"/>
          <w:szCs w:val="24"/>
        </w:rPr>
        <w:tab/>
      </w:r>
    </w:p>
    <w:p w14:paraId="50A1DA54" w14:textId="226FCE9C" w:rsidR="00250341" w:rsidRPr="00014347" w:rsidRDefault="00250341" w:rsidP="00250341">
      <w:pPr>
        <w:widowControl/>
        <w:tabs>
          <w:tab w:val="left" w:pos="-720"/>
          <w:tab w:val="left" w:pos="426"/>
          <w:tab w:val="left" w:pos="1418"/>
          <w:tab w:val="right" w:pos="8222"/>
          <w:tab w:val="right" w:pos="8647"/>
        </w:tabs>
        <w:suppressAutoHyphens/>
        <w:autoSpaceDE/>
        <w:autoSpaceDN/>
        <w:adjustRightInd/>
        <w:spacing w:line="360" w:lineRule="auto"/>
        <w:rPr>
          <w:rFonts w:cstheme="minorHAnsi"/>
          <w:spacing w:val="-2"/>
          <w:sz w:val="24"/>
        </w:rPr>
      </w:pPr>
      <w:r w:rsidRPr="00014347">
        <w:rPr>
          <w:rFonts w:cstheme="minorHAnsi"/>
          <w:spacing w:val="-2"/>
          <w:sz w:val="24"/>
        </w:rPr>
        <w:tab/>
        <w:t>01</w:t>
      </w:r>
      <w:r w:rsidRPr="00014347">
        <w:rPr>
          <w:rFonts w:cstheme="minorHAnsi"/>
          <w:spacing w:val="-2"/>
          <w:sz w:val="24"/>
        </w:rPr>
        <w:tab/>
      </w:r>
      <w:r w:rsidRPr="00014347">
        <w:rPr>
          <w:rFonts w:cstheme="minorHAnsi"/>
          <w:spacing w:val="-2"/>
          <w:sz w:val="24"/>
          <w:szCs w:val="24"/>
        </w:rPr>
        <w:t>TECHNICKÁ ZPRÁVA</w:t>
      </w:r>
      <w:r w:rsidRPr="00014347">
        <w:rPr>
          <w:rFonts w:cstheme="minorHAnsi"/>
          <w:spacing w:val="-2"/>
          <w:sz w:val="24"/>
        </w:rPr>
        <w:tab/>
      </w:r>
      <w:r w:rsidR="007D6E9B">
        <w:rPr>
          <w:rFonts w:cstheme="minorHAnsi"/>
          <w:spacing w:val="-2"/>
          <w:sz w:val="24"/>
        </w:rPr>
        <w:t>10</w:t>
      </w:r>
      <w:r w:rsidRPr="00014347">
        <w:rPr>
          <w:rFonts w:cstheme="minorHAnsi"/>
          <w:spacing w:val="-2"/>
          <w:sz w:val="24"/>
          <w:szCs w:val="24"/>
        </w:rPr>
        <w:tab/>
      </w:r>
      <w:r w:rsidRPr="00014347">
        <w:rPr>
          <w:rFonts w:cstheme="minorHAnsi"/>
          <w:spacing w:val="-2"/>
          <w:sz w:val="24"/>
        </w:rPr>
        <w:t>A4</w:t>
      </w:r>
    </w:p>
    <w:p w14:paraId="6C41A50D" w14:textId="1BE2D891" w:rsidR="00913BB6" w:rsidRDefault="00250341" w:rsidP="00AB3183">
      <w:pPr>
        <w:widowControl/>
        <w:tabs>
          <w:tab w:val="left" w:pos="-720"/>
          <w:tab w:val="left" w:pos="426"/>
          <w:tab w:val="left" w:pos="1418"/>
          <w:tab w:val="right" w:pos="8222"/>
          <w:tab w:val="right" w:pos="8647"/>
        </w:tabs>
        <w:suppressAutoHyphens/>
        <w:autoSpaceDE/>
        <w:autoSpaceDN/>
        <w:adjustRightInd/>
        <w:spacing w:line="360" w:lineRule="auto"/>
        <w:rPr>
          <w:rFonts w:cstheme="minorHAnsi"/>
          <w:spacing w:val="-2"/>
          <w:sz w:val="24"/>
        </w:rPr>
      </w:pPr>
      <w:r w:rsidRPr="00014347">
        <w:rPr>
          <w:rFonts w:cstheme="minorHAnsi"/>
          <w:spacing w:val="-2"/>
          <w:sz w:val="24"/>
        </w:rPr>
        <w:tab/>
        <w:t>0</w:t>
      </w:r>
      <w:r w:rsidR="00FC4D5F" w:rsidRPr="00014347">
        <w:rPr>
          <w:rFonts w:cstheme="minorHAnsi"/>
          <w:spacing w:val="-2"/>
          <w:sz w:val="24"/>
        </w:rPr>
        <w:t>2</w:t>
      </w:r>
      <w:r w:rsidRPr="00014347">
        <w:rPr>
          <w:rFonts w:cstheme="minorHAnsi"/>
          <w:spacing w:val="-2"/>
          <w:sz w:val="24"/>
        </w:rPr>
        <w:tab/>
      </w:r>
      <w:r w:rsidR="008A4E03">
        <w:rPr>
          <w:rFonts w:cstheme="minorHAnsi"/>
          <w:spacing w:val="-2"/>
          <w:sz w:val="24"/>
          <w:szCs w:val="24"/>
        </w:rPr>
        <w:t>SITUACE</w:t>
      </w:r>
      <w:r w:rsidRPr="00014347">
        <w:rPr>
          <w:rFonts w:cstheme="minorHAnsi"/>
          <w:spacing w:val="-2"/>
          <w:sz w:val="24"/>
          <w:szCs w:val="24"/>
        </w:rPr>
        <w:tab/>
      </w:r>
      <w:r w:rsidR="006A2E29">
        <w:rPr>
          <w:rFonts w:cstheme="minorHAnsi"/>
          <w:spacing w:val="-2"/>
          <w:sz w:val="24"/>
          <w:szCs w:val="24"/>
        </w:rPr>
        <w:t>2</w:t>
      </w:r>
      <w:r w:rsidRPr="00014347">
        <w:rPr>
          <w:rFonts w:cstheme="minorHAnsi"/>
          <w:spacing w:val="-2"/>
          <w:sz w:val="24"/>
          <w:szCs w:val="24"/>
        </w:rPr>
        <w:tab/>
      </w:r>
      <w:r w:rsidRPr="00014347">
        <w:rPr>
          <w:rFonts w:cstheme="minorHAnsi"/>
          <w:spacing w:val="-2"/>
          <w:sz w:val="24"/>
        </w:rPr>
        <w:t>A4</w:t>
      </w:r>
    </w:p>
    <w:p w14:paraId="689AF450" w14:textId="2F904F29" w:rsidR="008A4E03" w:rsidRDefault="008A4E03" w:rsidP="00AB3183">
      <w:pPr>
        <w:widowControl/>
        <w:tabs>
          <w:tab w:val="left" w:pos="-720"/>
          <w:tab w:val="left" w:pos="426"/>
          <w:tab w:val="left" w:pos="1418"/>
          <w:tab w:val="right" w:pos="8222"/>
          <w:tab w:val="right" w:pos="8647"/>
        </w:tabs>
        <w:suppressAutoHyphens/>
        <w:autoSpaceDE/>
        <w:autoSpaceDN/>
        <w:adjustRightInd/>
        <w:spacing w:line="360" w:lineRule="auto"/>
        <w:rPr>
          <w:rFonts w:cstheme="minorHAnsi"/>
          <w:spacing w:val="-2"/>
          <w:sz w:val="24"/>
        </w:rPr>
      </w:pPr>
      <w:r>
        <w:rPr>
          <w:rFonts w:cstheme="minorHAnsi"/>
          <w:spacing w:val="-2"/>
          <w:sz w:val="24"/>
        </w:rPr>
        <w:tab/>
        <w:t>03</w:t>
      </w:r>
      <w:r>
        <w:rPr>
          <w:rFonts w:cstheme="minorHAnsi"/>
          <w:spacing w:val="-2"/>
          <w:sz w:val="24"/>
        </w:rPr>
        <w:tab/>
        <w:t>PŮDORYS GARÁŽE</w:t>
      </w:r>
      <w:r>
        <w:rPr>
          <w:rFonts w:cstheme="minorHAnsi"/>
          <w:spacing w:val="-2"/>
          <w:sz w:val="24"/>
        </w:rPr>
        <w:tab/>
        <w:t>2</w:t>
      </w:r>
      <w:r>
        <w:rPr>
          <w:rFonts w:cstheme="minorHAnsi"/>
          <w:spacing w:val="-2"/>
          <w:sz w:val="24"/>
        </w:rPr>
        <w:tab/>
        <w:t>A4</w:t>
      </w:r>
    </w:p>
    <w:p w14:paraId="4E399616" w14:textId="79CE545F" w:rsidR="008A4E03" w:rsidRPr="00014347" w:rsidRDefault="008A4E03" w:rsidP="00AB3183">
      <w:pPr>
        <w:widowControl/>
        <w:tabs>
          <w:tab w:val="left" w:pos="-720"/>
          <w:tab w:val="left" w:pos="426"/>
          <w:tab w:val="left" w:pos="1418"/>
          <w:tab w:val="right" w:pos="8222"/>
          <w:tab w:val="right" w:pos="8647"/>
        </w:tabs>
        <w:suppressAutoHyphens/>
        <w:autoSpaceDE/>
        <w:autoSpaceDN/>
        <w:adjustRightInd/>
        <w:spacing w:line="360" w:lineRule="auto"/>
        <w:rPr>
          <w:rFonts w:cstheme="minorHAnsi"/>
          <w:spacing w:val="-2"/>
          <w:sz w:val="24"/>
        </w:rPr>
      </w:pPr>
      <w:r>
        <w:rPr>
          <w:rFonts w:cstheme="minorHAnsi"/>
          <w:spacing w:val="-2"/>
          <w:sz w:val="24"/>
        </w:rPr>
        <w:tab/>
        <w:t>04</w:t>
      </w:r>
      <w:r>
        <w:rPr>
          <w:rFonts w:cstheme="minorHAnsi"/>
          <w:spacing w:val="-2"/>
          <w:sz w:val="24"/>
        </w:rPr>
        <w:tab/>
        <w:t>SCHÉMA ZAPOJENÍ</w:t>
      </w:r>
      <w:r>
        <w:rPr>
          <w:rFonts w:cstheme="minorHAnsi"/>
          <w:spacing w:val="-2"/>
          <w:sz w:val="24"/>
        </w:rPr>
        <w:tab/>
        <w:t>2</w:t>
      </w:r>
      <w:r>
        <w:rPr>
          <w:rFonts w:cstheme="minorHAnsi"/>
          <w:spacing w:val="-2"/>
          <w:sz w:val="24"/>
        </w:rPr>
        <w:tab/>
        <w:t>A4</w:t>
      </w:r>
    </w:p>
    <w:p w14:paraId="3647950F" w14:textId="77777777" w:rsidR="00913BB6" w:rsidRDefault="00913BB6" w:rsidP="00C33A8C">
      <w:pPr>
        <w:widowControl/>
        <w:tabs>
          <w:tab w:val="left" w:pos="-720"/>
          <w:tab w:val="left" w:pos="426"/>
          <w:tab w:val="left" w:pos="1418"/>
          <w:tab w:val="right" w:pos="8222"/>
          <w:tab w:val="right" w:pos="8647"/>
        </w:tabs>
        <w:suppressAutoHyphens/>
        <w:autoSpaceDE/>
        <w:autoSpaceDN/>
        <w:adjustRightInd/>
        <w:spacing w:line="360" w:lineRule="auto"/>
        <w:jc w:val="center"/>
        <w:rPr>
          <w:rFonts w:ascii="Arial" w:hAnsi="Arial" w:cs="Arial"/>
          <w:spacing w:val="-2"/>
          <w:sz w:val="24"/>
        </w:rPr>
      </w:pPr>
    </w:p>
    <w:p w14:paraId="732E2049" w14:textId="77777777" w:rsidR="00250341" w:rsidRDefault="00250341" w:rsidP="004D02A4">
      <w:pPr>
        <w:widowControl/>
        <w:tabs>
          <w:tab w:val="left" w:pos="-720"/>
          <w:tab w:val="left" w:pos="426"/>
          <w:tab w:val="left" w:pos="1418"/>
          <w:tab w:val="right" w:pos="8222"/>
          <w:tab w:val="right" w:pos="8647"/>
        </w:tabs>
        <w:suppressAutoHyphens/>
        <w:autoSpaceDE/>
        <w:autoSpaceDN/>
        <w:adjustRightInd/>
        <w:spacing w:line="360" w:lineRule="auto"/>
        <w:rPr>
          <w:rFonts w:ascii="Arial" w:hAnsi="Arial" w:cs="Arial"/>
          <w:spacing w:val="-2"/>
          <w:sz w:val="24"/>
        </w:rPr>
      </w:pPr>
      <w:r>
        <w:rPr>
          <w:rFonts w:ascii="Arial" w:hAnsi="Arial" w:cs="Arial"/>
          <w:spacing w:val="-2"/>
          <w:sz w:val="24"/>
        </w:rPr>
        <w:tab/>
      </w:r>
      <w:r w:rsidRPr="00AA7052">
        <w:rPr>
          <w:rFonts w:ascii="Arial" w:hAnsi="Arial" w:cs="Arial"/>
          <w:spacing w:val="-2"/>
          <w:sz w:val="24"/>
        </w:rPr>
        <w:t xml:space="preserve">             </w:t>
      </w:r>
      <w:r w:rsidRPr="00AA7052">
        <w:rPr>
          <w:rFonts w:ascii="Arial" w:hAnsi="Arial" w:cs="Arial"/>
          <w:spacing w:val="-2"/>
          <w:sz w:val="24"/>
        </w:rPr>
        <w:tab/>
      </w:r>
    </w:p>
    <w:p w14:paraId="4B99876E" w14:textId="77777777" w:rsidR="00A15299" w:rsidRDefault="00A15299" w:rsidP="00A15299">
      <w:pPr>
        <w:widowControl/>
        <w:tabs>
          <w:tab w:val="left" w:pos="-720"/>
        </w:tabs>
        <w:suppressAutoHyphens/>
        <w:autoSpaceDE/>
        <w:autoSpaceDN/>
        <w:adjustRightInd/>
        <w:rPr>
          <w:rFonts w:ascii="Arial" w:hAnsi="Arial" w:cs="Arial"/>
          <w:spacing w:val="-2"/>
          <w:sz w:val="24"/>
        </w:rPr>
      </w:pPr>
    </w:p>
    <w:p w14:paraId="5BED6AFD" w14:textId="77777777" w:rsidR="00485D08" w:rsidRDefault="00485D08" w:rsidP="00A15299">
      <w:pPr>
        <w:widowControl/>
        <w:tabs>
          <w:tab w:val="left" w:pos="-720"/>
        </w:tabs>
        <w:suppressAutoHyphens/>
        <w:autoSpaceDE/>
        <w:autoSpaceDN/>
        <w:adjustRightInd/>
        <w:rPr>
          <w:rFonts w:ascii="Arial" w:hAnsi="Arial" w:cs="Arial"/>
          <w:spacing w:val="-2"/>
          <w:sz w:val="24"/>
        </w:rPr>
      </w:pPr>
    </w:p>
    <w:p w14:paraId="3E2E588E" w14:textId="77777777" w:rsidR="001C2FC6" w:rsidRDefault="001C2FC6" w:rsidP="00485D08"/>
    <w:p w14:paraId="130827F7" w14:textId="46F13AA8" w:rsidR="006B0F4A" w:rsidRDefault="006B0F4A" w:rsidP="00485D08"/>
    <w:p w14:paraId="2F640996" w14:textId="2BD08F11" w:rsidR="00A040AB" w:rsidRDefault="00A040AB" w:rsidP="00485D08"/>
    <w:p w14:paraId="7B0D5544" w14:textId="498D0697" w:rsidR="00A040AB" w:rsidRDefault="00A040AB" w:rsidP="00485D08"/>
    <w:p w14:paraId="4242B67B" w14:textId="145F6E8B" w:rsidR="00A040AB" w:rsidRDefault="00A040AB" w:rsidP="00485D08"/>
    <w:p w14:paraId="2C208684" w14:textId="77777777" w:rsidR="00A040AB" w:rsidRDefault="00A040AB" w:rsidP="00485D08"/>
    <w:p w14:paraId="3AF1E32E" w14:textId="77777777" w:rsidR="006B0F4A" w:rsidRDefault="006B0F4A" w:rsidP="00485D08"/>
    <w:p w14:paraId="4121FE82" w14:textId="77777777" w:rsidR="001734AC" w:rsidRDefault="001734AC">
      <w:pPr>
        <w:widowControl/>
        <w:autoSpaceDE/>
        <w:autoSpaceDN/>
        <w:adjustRightInd/>
        <w:rPr>
          <w:rFonts w:ascii="Arial" w:hAnsi="Arial" w:cs="Arial"/>
          <w:b/>
          <w:bCs/>
          <w:spacing w:val="-2"/>
          <w:sz w:val="32"/>
          <w:szCs w:val="32"/>
          <w:u w:val="single"/>
        </w:rPr>
      </w:pPr>
    </w:p>
    <w:p w14:paraId="502D85A3" w14:textId="77777777" w:rsidR="00A004CB" w:rsidRPr="001734AC" w:rsidRDefault="00A004CB">
      <w:pPr>
        <w:widowControl/>
        <w:autoSpaceDE/>
        <w:autoSpaceDN/>
        <w:adjustRightInd/>
        <w:rPr>
          <w:rFonts w:ascii="Arial" w:hAnsi="Arial" w:cs="Arial"/>
          <w:bCs/>
          <w:spacing w:val="-2"/>
          <w:sz w:val="32"/>
          <w:szCs w:val="32"/>
        </w:rPr>
      </w:pPr>
    </w:p>
    <w:tbl>
      <w:tblPr>
        <w:tblStyle w:val="Mkatabulky"/>
        <w:tblW w:w="10314" w:type="dxa"/>
        <w:jc w:val="center"/>
        <w:tblLayout w:type="fixed"/>
        <w:tblLook w:val="04A0" w:firstRow="1" w:lastRow="0" w:firstColumn="1" w:lastColumn="0" w:noHBand="0" w:noVBand="1"/>
      </w:tblPr>
      <w:tblGrid>
        <w:gridCol w:w="2802"/>
        <w:gridCol w:w="2835"/>
        <w:gridCol w:w="992"/>
        <w:gridCol w:w="2155"/>
        <w:gridCol w:w="1530"/>
      </w:tblGrid>
      <w:tr w:rsidR="008C14BC" w:rsidRPr="00A004CB" w14:paraId="1460196E" w14:textId="77777777" w:rsidTr="0045698C">
        <w:trPr>
          <w:trHeight w:hRule="exact" w:val="340"/>
          <w:jc w:val="center"/>
        </w:trPr>
        <w:tc>
          <w:tcPr>
            <w:tcW w:w="2802" w:type="dxa"/>
            <w:vAlign w:val="center"/>
          </w:tcPr>
          <w:p w14:paraId="0B43AF2C" w14:textId="77777777" w:rsidR="008C14BC" w:rsidRPr="00A004CB" w:rsidRDefault="008C14BC" w:rsidP="0045698C">
            <w:pPr>
              <w:rPr>
                <w:rFonts w:cstheme="minorHAnsi"/>
              </w:rPr>
            </w:pPr>
            <w:r>
              <w:rPr>
                <w:rFonts w:cstheme="minorHAnsi"/>
              </w:rPr>
              <w:t>Zodpovědný projektant</w:t>
            </w:r>
          </w:p>
        </w:tc>
        <w:tc>
          <w:tcPr>
            <w:tcW w:w="2835" w:type="dxa"/>
            <w:vAlign w:val="center"/>
          </w:tcPr>
          <w:p w14:paraId="3EA3EA00" w14:textId="77777777" w:rsidR="008C14BC" w:rsidRPr="00A004CB" w:rsidRDefault="008C14BC" w:rsidP="0045698C">
            <w:pPr>
              <w:rPr>
                <w:rFonts w:cstheme="minorHAnsi"/>
              </w:rPr>
            </w:pPr>
            <w:r w:rsidRPr="00A004CB">
              <w:rPr>
                <w:rFonts w:cstheme="minorHAnsi"/>
              </w:rPr>
              <w:t>Vypracoval</w:t>
            </w:r>
          </w:p>
        </w:tc>
        <w:tc>
          <w:tcPr>
            <w:tcW w:w="4677" w:type="dxa"/>
            <w:gridSpan w:val="3"/>
            <w:vMerge w:val="restart"/>
            <w:vAlign w:val="center"/>
          </w:tcPr>
          <w:p w14:paraId="3154D2A0" w14:textId="77777777" w:rsidR="008C14BC" w:rsidRPr="005C063F" w:rsidRDefault="008C14BC" w:rsidP="0045698C">
            <w:pPr>
              <w:jc w:val="center"/>
              <w:rPr>
                <w:rFonts w:cstheme="minorHAnsi"/>
                <w:b/>
              </w:rPr>
            </w:pPr>
            <w:r>
              <w:rPr>
                <w:rFonts w:cstheme="minorHAnsi"/>
                <w:b/>
              </w:rPr>
              <w:t>Ing. Petr Minařík</w:t>
            </w:r>
          </w:p>
          <w:p w14:paraId="1E2108B0" w14:textId="77777777" w:rsidR="008C14BC" w:rsidRPr="005C063F" w:rsidRDefault="008C14BC" w:rsidP="0045698C">
            <w:pPr>
              <w:jc w:val="center"/>
              <w:rPr>
                <w:rFonts w:cstheme="minorHAnsi"/>
                <w:sz w:val="18"/>
                <w:szCs w:val="16"/>
              </w:rPr>
            </w:pPr>
            <w:r>
              <w:rPr>
                <w:rFonts w:cstheme="minorHAnsi"/>
                <w:sz w:val="18"/>
                <w:szCs w:val="16"/>
              </w:rPr>
              <w:t>voda - topení - plyn</w:t>
            </w:r>
          </w:p>
          <w:p w14:paraId="74570321" w14:textId="77777777" w:rsidR="008C14BC" w:rsidRPr="00F5440A" w:rsidRDefault="008C14BC" w:rsidP="0045698C">
            <w:pPr>
              <w:jc w:val="center"/>
              <w:rPr>
                <w:rFonts w:cstheme="minorHAnsi"/>
                <w:sz w:val="20"/>
              </w:rPr>
            </w:pPr>
            <w:r>
              <w:rPr>
                <w:rFonts w:cstheme="minorHAnsi"/>
                <w:sz w:val="20"/>
              </w:rPr>
              <w:t xml:space="preserve">Na Krétě 428, </w:t>
            </w:r>
            <w:r w:rsidRPr="00F5440A">
              <w:rPr>
                <w:rFonts w:cstheme="minorHAnsi"/>
                <w:sz w:val="20"/>
              </w:rPr>
              <w:t>Přelouč 535 01</w:t>
            </w:r>
          </w:p>
          <w:p w14:paraId="491FF5DC" w14:textId="77777777" w:rsidR="008C14BC" w:rsidRPr="00F5440A" w:rsidRDefault="008C14BC" w:rsidP="0045698C">
            <w:pPr>
              <w:jc w:val="center"/>
              <w:rPr>
                <w:rFonts w:cstheme="minorHAnsi"/>
                <w:sz w:val="20"/>
              </w:rPr>
            </w:pPr>
            <w:r w:rsidRPr="00F5440A">
              <w:rPr>
                <w:rFonts w:cstheme="minorHAnsi"/>
                <w:sz w:val="20"/>
              </w:rPr>
              <w:t xml:space="preserve">tel.:605 851 405          </w:t>
            </w:r>
          </w:p>
          <w:p w14:paraId="6A27CFE9" w14:textId="77777777" w:rsidR="008C14BC" w:rsidRPr="00A004CB" w:rsidRDefault="008C14BC" w:rsidP="0045698C">
            <w:pPr>
              <w:jc w:val="center"/>
              <w:rPr>
                <w:rFonts w:cstheme="minorHAnsi"/>
              </w:rPr>
            </w:pPr>
            <w:r>
              <w:rPr>
                <w:rFonts w:cstheme="minorHAnsi"/>
                <w:sz w:val="20"/>
              </w:rPr>
              <w:t>minarik.projektant@email.cz</w:t>
            </w:r>
          </w:p>
        </w:tc>
      </w:tr>
      <w:tr w:rsidR="008C14BC" w:rsidRPr="00A004CB" w14:paraId="675D5916" w14:textId="77777777" w:rsidTr="0045698C">
        <w:trPr>
          <w:trHeight w:hRule="exact" w:val="340"/>
          <w:jc w:val="center"/>
        </w:trPr>
        <w:tc>
          <w:tcPr>
            <w:tcW w:w="2802" w:type="dxa"/>
            <w:vAlign w:val="center"/>
          </w:tcPr>
          <w:p w14:paraId="45BC4722" w14:textId="502AE3B0" w:rsidR="008C14BC" w:rsidRPr="00A004CB" w:rsidRDefault="008C14BC" w:rsidP="0045698C">
            <w:pPr>
              <w:rPr>
                <w:rFonts w:cstheme="minorHAnsi"/>
              </w:rPr>
            </w:pPr>
            <w:r>
              <w:rPr>
                <w:rFonts w:cstheme="minorHAnsi"/>
              </w:rPr>
              <w:t>Ing. M. HOLÝ</w:t>
            </w:r>
          </w:p>
        </w:tc>
        <w:tc>
          <w:tcPr>
            <w:tcW w:w="2835" w:type="dxa"/>
            <w:vAlign w:val="center"/>
          </w:tcPr>
          <w:p w14:paraId="6301C9B4" w14:textId="77777777" w:rsidR="008C14BC" w:rsidRPr="00A004CB" w:rsidRDefault="008C14BC" w:rsidP="0045698C">
            <w:pPr>
              <w:rPr>
                <w:rFonts w:cstheme="minorHAnsi"/>
              </w:rPr>
            </w:pPr>
            <w:r w:rsidRPr="00A004CB">
              <w:rPr>
                <w:rFonts w:cstheme="minorHAnsi"/>
              </w:rPr>
              <w:t>Ing. P. MINAŘÍK</w:t>
            </w:r>
          </w:p>
        </w:tc>
        <w:tc>
          <w:tcPr>
            <w:tcW w:w="4677" w:type="dxa"/>
            <w:gridSpan w:val="3"/>
            <w:vMerge/>
            <w:vAlign w:val="center"/>
          </w:tcPr>
          <w:p w14:paraId="56A3DCE0" w14:textId="77777777" w:rsidR="008C14BC" w:rsidRPr="00A004CB" w:rsidRDefault="008C14BC" w:rsidP="0045698C">
            <w:pPr>
              <w:rPr>
                <w:rFonts w:cstheme="minorHAnsi"/>
              </w:rPr>
            </w:pPr>
          </w:p>
        </w:tc>
      </w:tr>
      <w:tr w:rsidR="008C14BC" w:rsidRPr="00A004CB" w14:paraId="61B4C2D4" w14:textId="77777777" w:rsidTr="0045698C">
        <w:trPr>
          <w:trHeight w:hRule="exact" w:val="340"/>
          <w:jc w:val="center"/>
        </w:trPr>
        <w:tc>
          <w:tcPr>
            <w:tcW w:w="2802" w:type="dxa"/>
            <w:vAlign w:val="center"/>
          </w:tcPr>
          <w:p w14:paraId="032F876C" w14:textId="77777777" w:rsidR="008C14BC" w:rsidRPr="00A004CB" w:rsidRDefault="008C14BC" w:rsidP="0045698C">
            <w:pPr>
              <w:rPr>
                <w:rFonts w:cstheme="minorHAnsi"/>
              </w:rPr>
            </w:pPr>
          </w:p>
        </w:tc>
        <w:tc>
          <w:tcPr>
            <w:tcW w:w="2835" w:type="dxa"/>
            <w:vAlign w:val="center"/>
          </w:tcPr>
          <w:p w14:paraId="516AF953" w14:textId="77777777" w:rsidR="008C14BC" w:rsidRPr="00A004CB" w:rsidRDefault="008C14BC" w:rsidP="0045698C">
            <w:pPr>
              <w:rPr>
                <w:rFonts w:cstheme="minorHAnsi"/>
              </w:rPr>
            </w:pPr>
          </w:p>
        </w:tc>
        <w:tc>
          <w:tcPr>
            <w:tcW w:w="4677" w:type="dxa"/>
            <w:gridSpan w:val="3"/>
            <w:vMerge/>
            <w:vAlign w:val="center"/>
          </w:tcPr>
          <w:p w14:paraId="0FEBBCC0" w14:textId="77777777" w:rsidR="008C14BC" w:rsidRPr="00A004CB" w:rsidRDefault="008C14BC" w:rsidP="0045698C">
            <w:pPr>
              <w:rPr>
                <w:rFonts w:cstheme="minorHAnsi"/>
              </w:rPr>
            </w:pPr>
          </w:p>
        </w:tc>
      </w:tr>
      <w:tr w:rsidR="008C14BC" w:rsidRPr="00A004CB" w14:paraId="560E5F51" w14:textId="77777777" w:rsidTr="0045698C">
        <w:trPr>
          <w:trHeight w:hRule="exact" w:val="553"/>
          <w:jc w:val="center"/>
        </w:trPr>
        <w:tc>
          <w:tcPr>
            <w:tcW w:w="5637" w:type="dxa"/>
            <w:gridSpan w:val="2"/>
            <w:vAlign w:val="center"/>
          </w:tcPr>
          <w:p w14:paraId="6EA317E1" w14:textId="414130F8" w:rsidR="008C14BC" w:rsidRPr="00A004CB" w:rsidRDefault="008C14BC" w:rsidP="0045698C">
            <w:pPr>
              <w:rPr>
                <w:rFonts w:cstheme="minorHAnsi"/>
                <w:sz w:val="28"/>
                <w:szCs w:val="28"/>
              </w:rPr>
            </w:pPr>
            <w:r w:rsidRPr="00A004CB">
              <w:rPr>
                <w:rFonts w:cstheme="minorHAnsi"/>
                <w:sz w:val="28"/>
                <w:szCs w:val="28"/>
              </w:rPr>
              <w:t>D</w:t>
            </w:r>
            <w:r>
              <w:rPr>
                <w:rFonts w:cstheme="minorHAnsi"/>
                <w:sz w:val="28"/>
                <w:szCs w:val="28"/>
              </w:rPr>
              <w:t>.</w:t>
            </w:r>
            <w:r w:rsidRPr="00A004CB">
              <w:rPr>
                <w:rFonts w:cstheme="minorHAnsi"/>
                <w:sz w:val="28"/>
                <w:szCs w:val="28"/>
              </w:rPr>
              <w:t>1</w:t>
            </w:r>
            <w:r>
              <w:rPr>
                <w:rFonts w:cstheme="minorHAnsi"/>
                <w:sz w:val="28"/>
                <w:szCs w:val="28"/>
              </w:rPr>
              <w:t>.4</w:t>
            </w:r>
            <w:r w:rsidR="00EA6D5B">
              <w:rPr>
                <w:rFonts w:cstheme="minorHAnsi"/>
                <w:sz w:val="28"/>
                <w:szCs w:val="28"/>
              </w:rPr>
              <w:t>.2. – UT + ZTI</w:t>
            </w:r>
          </w:p>
        </w:tc>
        <w:tc>
          <w:tcPr>
            <w:tcW w:w="4677" w:type="dxa"/>
            <w:gridSpan w:val="3"/>
            <w:vMerge/>
            <w:vAlign w:val="center"/>
          </w:tcPr>
          <w:p w14:paraId="01D7FCEA" w14:textId="77777777" w:rsidR="008C14BC" w:rsidRPr="00A004CB" w:rsidRDefault="008C14BC" w:rsidP="0045698C">
            <w:pPr>
              <w:rPr>
                <w:rFonts w:cstheme="minorHAnsi"/>
              </w:rPr>
            </w:pPr>
          </w:p>
        </w:tc>
      </w:tr>
      <w:tr w:rsidR="008C14BC" w:rsidRPr="00A004CB" w14:paraId="620DD27D" w14:textId="77777777" w:rsidTr="0045698C">
        <w:trPr>
          <w:trHeight w:hRule="exact" w:val="597"/>
          <w:jc w:val="center"/>
        </w:trPr>
        <w:tc>
          <w:tcPr>
            <w:tcW w:w="6629" w:type="dxa"/>
            <w:gridSpan w:val="3"/>
            <w:vAlign w:val="center"/>
          </w:tcPr>
          <w:p w14:paraId="05D6ADC8" w14:textId="77777777" w:rsidR="008A4E03" w:rsidRPr="008A4E03" w:rsidRDefault="008C14BC" w:rsidP="008A4E03">
            <w:pPr>
              <w:spacing w:line="118" w:lineRule="atLeast"/>
              <w:jc w:val="left"/>
              <w:rPr>
                <w:rFonts w:ascii="Arial" w:hAnsi="Arial" w:cs="Arial"/>
                <w:color w:val="000000"/>
                <w:sz w:val="20"/>
              </w:rPr>
            </w:pPr>
            <w:r w:rsidRPr="00A004CB">
              <w:rPr>
                <w:rFonts w:cstheme="minorHAnsi"/>
              </w:rPr>
              <w:t xml:space="preserve">INVESTOR: </w:t>
            </w:r>
            <w:r>
              <w:rPr>
                <w:rFonts w:cstheme="minorHAnsi"/>
              </w:rPr>
              <w:t xml:space="preserve">  </w:t>
            </w:r>
            <w:r w:rsidR="008A4E03" w:rsidRPr="008A4E03">
              <w:rPr>
                <w:rFonts w:ascii="Arial" w:hAnsi="Arial" w:cs="Arial"/>
                <w:color w:val="000000"/>
                <w:sz w:val="20"/>
              </w:rPr>
              <w:t>Město Přelouč</w:t>
            </w:r>
          </w:p>
          <w:p w14:paraId="6A022E77" w14:textId="5B560952" w:rsidR="008C14BC" w:rsidRPr="00A004CB" w:rsidRDefault="008A4E03" w:rsidP="008A4E03">
            <w:pPr>
              <w:spacing w:line="118" w:lineRule="atLeast"/>
              <w:jc w:val="left"/>
              <w:rPr>
                <w:rFonts w:cstheme="minorHAnsi"/>
              </w:rPr>
            </w:pPr>
            <w:r w:rsidRPr="008A4E03">
              <w:rPr>
                <w:rFonts w:ascii="Arial" w:hAnsi="Arial" w:cs="Arial"/>
                <w:color w:val="000000"/>
                <w:sz w:val="20"/>
              </w:rPr>
              <w:t>Československé armády 1665, 53501 Přelouč</w:t>
            </w:r>
            <w:r w:rsidR="008C14BC">
              <w:rPr>
                <w:rFonts w:cstheme="minorHAnsi"/>
              </w:rPr>
              <w:br/>
            </w:r>
          </w:p>
        </w:tc>
        <w:tc>
          <w:tcPr>
            <w:tcW w:w="2155" w:type="dxa"/>
            <w:vAlign w:val="center"/>
          </w:tcPr>
          <w:p w14:paraId="70BD82E3" w14:textId="77777777" w:rsidR="008C14BC" w:rsidRPr="00A004CB" w:rsidRDefault="008C14BC" w:rsidP="0045698C">
            <w:pPr>
              <w:rPr>
                <w:rFonts w:cstheme="minorHAnsi"/>
              </w:rPr>
            </w:pPr>
            <w:r w:rsidRPr="00A004CB">
              <w:rPr>
                <w:rFonts w:cstheme="minorHAnsi"/>
              </w:rPr>
              <w:t>FORMÁT A4</w:t>
            </w:r>
          </w:p>
        </w:tc>
        <w:tc>
          <w:tcPr>
            <w:tcW w:w="1530" w:type="dxa"/>
            <w:vAlign w:val="center"/>
          </w:tcPr>
          <w:p w14:paraId="315341BE" w14:textId="0336F5D8" w:rsidR="008C14BC" w:rsidRPr="00A004CB" w:rsidRDefault="007D6E9B" w:rsidP="0045698C">
            <w:pPr>
              <w:jc w:val="center"/>
              <w:rPr>
                <w:rFonts w:cstheme="minorHAnsi"/>
              </w:rPr>
            </w:pPr>
            <w:r>
              <w:rPr>
                <w:rFonts w:cstheme="minorHAnsi"/>
              </w:rPr>
              <w:t>10</w:t>
            </w:r>
          </w:p>
        </w:tc>
      </w:tr>
      <w:tr w:rsidR="008C14BC" w:rsidRPr="00A004CB" w14:paraId="56059139" w14:textId="77777777" w:rsidTr="0045698C">
        <w:trPr>
          <w:trHeight w:hRule="exact" w:val="340"/>
          <w:jc w:val="center"/>
        </w:trPr>
        <w:tc>
          <w:tcPr>
            <w:tcW w:w="6629" w:type="dxa"/>
            <w:gridSpan w:val="3"/>
            <w:vMerge w:val="restart"/>
          </w:tcPr>
          <w:p w14:paraId="4750F5A7" w14:textId="77777777" w:rsidR="008C14BC" w:rsidRDefault="008C14BC" w:rsidP="0045698C">
            <w:pPr>
              <w:spacing w:line="130" w:lineRule="atLeast"/>
              <w:jc w:val="left"/>
              <w:rPr>
                <w:rFonts w:cstheme="minorHAnsi"/>
              </w:rPr>
            </w:pPr>
            <w:r w:rsidRPr="008C071E">
              <w:rPr>
                <w:rFonts w:cstheme="minorHAnsi"/>
              </w:rPr>
              <w:t>NÁZEV AKCE</w:t>
            </w:r>
            <w:r>
              <w:rPr>
                <w:rFonts w:cstheme="minorHAnsi"/>
              </w:rPr>
              <w:t xml:space="preserve">         </w:t>
            </w:r>
          </w:p>
          <w:p w14:paraId="505BB5AE" w14:textId="77777777" w:rsidR="001430C2" w:rsidRPr="001430C2" w:rsidRDefault="001430C2" w:rsidP="001430C2">
            <w:pPr>
              <w:spacing w:line="102" w:lineRule="atLeast"/>
              <w:jc w:val="center"/>
              <w:rPr>
                <w:rFonts w:ascii="Arial" w:hAnsi="Arial" w:cs="Arial"/>
                <w:b/>
                <w:bCs/>
                <w:color w:val="000000"/>
              </w:rPr>
            </w:pPr>
            <w:r w:rsidRPr="001430C2">
              <w:rPr>
                <w:rFonts w:ascii="Arial" w:hAnsi="Arial" w:cs="Arial"/>
                <w:b/>
                <w:bCs/>
                <w:color w:val="000000"/>
              </w:rPr>
              <w:t>VÍCEÚČELOVÉ HŘIŠTĚ (LEDOVÁ PLOCHA)</w:t>
            </w:r>
          </w:p>
          <w:p w14:paraId="6955BF48" w14:textId="77777777" w:rsidR="001430C2" w:rsidRPr="001430C2" w:rsidRDefault="001430C2" w:rsidP="001430C2">
            <w:pPr>
              <w:spacing w:line="102" w:lineRule="atLeast"/>
              <w:jc w:val="center"/>
              <w:rPr>
                <w:rFonts w:ascii="Arial" w:hAnsi="Arial" w:cs="Arial"/>
                <w:b/>
                <w:bCs/>
                <w:color w:val="000000"/>
              </w:rPr>
            </w:pPr>
            <w:r w:rsidRPr="001430C2">
              <w:rPr>
                <w:rFonts w:ascii="Arial" w:hAnsi="Arial" w:cs="Arial"/>
                <w:b/>
                <w:bCs/>
                <w:color w:val="000000"/>
              </w:rPr>
              <w:t>vč. garáže pro rolbu a inženýrských sítí</w:t>
            </w:r>
          </w:p>
          <w:p w14:paraId="2908DD47" w14:textId="394DD8B5" w:rsidR="008C14BC" w:rsidRPr="008C071E" w:rsidRDefault="001430C2" w:rsidP="001430C2">
            <w:pPr>
              <w:jc w:val="center"/>
              <w:rPr>
                <w:rFonts w:cstheme="minorHAnsi"/>
                <w:sz w:val="24"/>
                <w:szCs w:val="28"/>
              </w:rPr>
            </w:pPr>
            <w:r w:rsidRPr="001430C2">
              <w:rPr>
                <w:rFonts w:ascii="Arial" w:hAnsi="Arial" w:cs="Arial"/>
                <w:b/>
                <w:bCs/>
                <w:color w:val="000000"/>
              </w:rPr>
              <w:t>Přelouč,</w:t>
            </w:r>
            <w:r w:rsidRPr="001430C2">
              <w:rPr>
                <w:rFonts w:ascii="Arial" w:hAnsi="Arial" w:cs="Arial"/>
                <w:b/>
                <w:bCs/>
                <w:color w:val="000000"/>
                <w:sz w:val="20"/>
                <w:szCs w:val="20"/>
              </w:rPr>
              <w:t xml:space="preserve"> parc. 293/1, 289/4, 283/2, 289/5, 293/3, kú. Přelouč (kat. území 724560), Pardubický kraj</w:t>
            </w:r>
          </w:p>
        </w:tc>
        <w:tc>
          <w:tcPr>
            <w:tcW w:w="2155" w:type="dxa"/>
            <w:vAlign w:val="center"/>
          </w:tcPr>
          <w:p w14:paraId="541DC848" w14:textId="77777777" w:rsidR="008C14BC" w:rsidRPr="00A004CB" w:rsidRDefault="008C14BC" w:rsidP="0045698C">
            <w:pPr>
              <w:rPr>
                <w:rFonts w:cstheme="minorHAnsi"/>
              </w:rPr>
            </w:pPr>
            <w:r w:rsidRPr="00A004CB">
              <w:rPr>
                <w:rFonts w:cstheme="minorHAnsi"/>
              </w:rPr>
              <w:t>DATUM</w:t>
            </w:r>
          </w:p>
        </w:tc>
        <w:tc>
          <w:tcPr>
            <w:tcW w:w="1530" w:type="dxa"/>
            <w:vAlign w:val="center"/>
          </w:tcPr>
          <w:p w14:paraId="159943AE" w14:textId="6CECEBD9" w:rsidR="008C14BC" w:rsidRDefault="00EA6D5B" w:rsidP="0045698C">
            <w:pPr>
              <w:jc w:val="center"/>
              <w:rPr>
                <w:rFonts w:cstheme="minorHAnsi"/>
              </w:rPr>
            </w:pPr>
            <w:r>
              <w:rPr>
                <w:rFonts w:cstheme="minorHAnsi"/>
              </w:rPr>
              <w:t>6/2020</w:t>
            </w:r>
          </w:p>
          <w:p w14:paraId="33C635AA" w14:textId="77777777" w:rsidR="008C14BC" w:rsidRPr="00A004CB" w:rsidRDefault="008C14BC" w:rsidP="0045698C">
            <w:pPr>
              <w:jc w:val="center"/>
              <w:rPr>
                <w:rFonts w:cstheme="minorHAnsi"/>
              </w:rPr>
            </w:pPr>
          </w:p>
        </w:tc>
      </w:tr>
      <w:tr w:rsidR="008C14BC" w:rsidRPr="00A004CB" w14:paraId="27065314" w14:textId="77777777" w:rsidTr="0045698C">
        <w:trPr>
          <w:trHeight w:hRule="exact" w:val="340"/>
          <w:jc w:val="center"/>
        </w:trPr>
        <w:tc>
          <w:tcPr>
            <w:tcW w:w="6629" w:type="dxa"/>
            <w:gridSpan w:val="3"/>
            <w:vMerge/>
            <w:vAlign w:val="center"/>
          </w:tcPr>
          <w:p w14:paraId="2EA12913" w14:textId="77777777" w:rsidR="008C14BC" w:rsidRPr="00A004CB" w:rsidRDefault="008C14BC" w:rsidP="0045698C">
            <w:pPr>
              <w:rPr>
                <w:rFonts w:cstheme="minorHAnsi"/>
              </w:rPr>
            </w:pPr>
          </w:p>
        </w:tc>
        <w:tc>
          <w:tcPr>
            <w:tcW w:w="2155" w:type="dxa"/>
            <w:vAlign w:val="center"/>
          </w:tcPr>
          <w:p w14:paraId="77B190EB" w14:textId="77777777" w:rsidR="008C14BC" w:rsidRPr="00A004CB" w:rsidRDefault="008C14BC" w:rsidP="0045698C">
            <w:pPr>
              <w:rPr>
                <w:rFonts w:cstheme="minorHAnsi"/>
              </w:rPr>
            </w:pPr>
            <w:r w:rsidRPr="00A004CB">
              <w:rPr>
                <w:rFonts w:cstheme="minorHAnsi"/>
              </w:rPr>
              <w:t>STUPEŇ</w:t>
            </w:r>
          </w:p>
        </w:tc>
        <w:tc>
          <w:tcPr>
            <w:tcW w:w="1530" w:type="dxa"/>
            <w:vAlign w:val="center"/>
          </w:tcPr>
          <w:p w14:paraId="72119176" w14:textId="79365F62" w:rsidR="008C14BC" w:rsidRPr="00A004CB" w:rsidRDefault="00EA6D5B" w:rsidP="0045698C">
            <w:pPr>
              <w:jc w:val="center"/>
              <w:rPr>
                <w:rFonts w:cstheme="minorHAnsi"/>
              </w:rPr>
            </w:pPr>
            <w:r>
              <w:rPr>
                <w:rFonts w:cstheme="minorHAnsi"/>
              </w:rPr>
              <w:t>DÚR + DSP</w:t>
            </w:r>
          </w:p>
        </w:tc>
      </w:tr>
      <w:tr w:rsidR="008C14BC" w:rsidRPr="00A004CB" w14:paraId="2EB81351" w14:textId="77777777" w:rsidTr="0045698C">
        <w:trPr>
          <w:trHeight w:hRule="exact" w:val="340"/>
          <w:jc w:val="center"/>
        </w:trPr>
        <w:tc>
          <w:tcPr>
            <w:tcW w:w="6629" w:type="dxa"/>
            <w:gridSpan w:val="3"/>
            <w:vMerge/>
            <w:vAlign w:val="center"/>
          </w:tcPr>
          <w:p w14:paraId="38ADFFCE" w14:textId="77777777" w:rsidR="008C14BC" w:rsidRPr="00A004CB" w:rsidRDefault="008C14BC" w:rsidP="0045698C">
            <w:pPr>
              <w:rPr>
                <w:rFonts w:cstheme="minorHAnsi"/>
              </w:rPr>
            </w:pPr>
          </w:p>
        </w:tc>
        <w:tc>
          <w:tcPr>
            <w:tcW w:w="2155" w:type="dxa"/>
            <w:vAlign w:val="center"/>
          </w:tcPr>
          <w:p w14:paraId="063B5E00" w14:textId="77777777" w:rsidR="008C14BC" w:rsidRPr="00A004CB" w:rsidRDefault="008C14BC" w:rsidP="0045698C">
            <w:pPr>
              <w:rPr>
                <w:rFonts w:cstheme="minorHAnsi"/>
              </w:rPr>
            </w:pPr>
            <w:r w:rsidRPr="00A004CB">
              <w:rPr>
                <w:rFonts w:cstheme="minorHAnsi"/>
              </w:rPr>
              <w:t>Č. ZAKÁZKY</w:t>
            </w:r>
          </w:p>
        </w:tc>
        <w:tc>
          <w:tcPr>
            <w:tcW w:w="1530" w:type="dxa"/>
            <w:vAlign w:val="center"/>
          </w:tcPr>
          <w:p w14:paraId="2E91E983" w14:textId="3C80B673" w:rsidR="008C14BC" w:rsidRPr="00A004CB" w:rsidRDefault="00EA6D5B" w:rsidP="0045698C">
            <w:pPr>
              <w:jc w:val="center"/>
              <w:rPr>
                <w:rFonts w:cstheme="minorHAnsi"/>
              </w:rPr>
            </w:pPr>
            <w:r>
              <w:rPr>
                <w:rFonts w:cstheme="minorHAnsi"/>
              </w:rPr>
              <w:t>4/2020</w:t>
            </w:r>
          </w:p>
        </w:tc>
      </w:tr>
      <w:tr w:rsidR="008C14BC" w:rsidRPr="00A004CB" w14:paraId="3A9AFA44" w14:textId="77777777" w:rsidTr="0045698C">
        <w:trPr>
          <w:trHeight w:hRule="exact" w:val="340"/>
          <w:jc w:val="center"/>
        </w:trPr>
        <w:tc>
          <w:tcPr>
            <w:tcW w:w="6629" w:type="dxa"/>
            <w:gridSpan w:val="3"/>
            <w:vMerge/>
            <w:vAlign w:val="center"/>
          </w:tcPr>
          <w:p w14:paraId="66C9E443" w14:textId="77777777" w:rsidR="008C14BC" w:rsidRPr="00A004CB" w:rsidRDefault="008C14BC" w:rsidP="0045698C">
            <w:pPr>
              <w:rPr>
                <w:rFonts w:cstheme="minorHAnsi"/>
              </w:rPr>
            </w:pPr>
          </w:p>
        </w:tc>
        <w:tc>
          <w:tcPr>
            <w:tcW w:w="3685" w:type="dxa"/>
            <w:gridSpan w:val="2"/>
            <w:vAlign w:val="center"/>
          </w:tcPr>
          <w:p w14:paraId="6A46D65F" w14:textId="0FAD9EC1" w:rsidR="008C14BC" w:rsidRPr="00A004CB" w:rsidRDefault="008C14BC" w:rsidP="0045698C">
            <w:pPr>
              <w:rPr>
                <w:rFonts w:cstheme="minorHAnsi"/>
              </w:rPr>
            </w:pPr>
            <w:r>
              <w:rPr>
                <w:rFonts w:cstheme="minorHAnsi"/>
              </w:rPr>
              <w:t>SPECIALIZACE: ZTI</w:t>
            </w:r>
            <w:r w:rsidR="00EA6D5B">
              <w:rPr>
                <w:rFonts w:cstheme="minorHAnsi"/>
              </w:rPr>
              <w:t>+UT</w:t>
            </w:r>
          </w:p>
        </w:tc>
      </w:tr>
      <w:tr w:rsidR="008C14BC" w:rsidRPr="00A004CB" w14:paraId="1BF0E2FD" w14:textId="77777777" w:rsidTr="0045698C">
        <w:trPr>
          <w:trHeight w:hRule="exact" w:val="340"/>
          <w:jc w:val="center"/>
        </w:trPr>
        <w:tc>
          <w:tcPr>
            <w:tcW w:w="6629" w:type="dxa"/>
            <w:gridSpan w:val="3"/>
            <w:vMerge w:val="restart"/>
          </w:tcPr>
          <w:p w14:paraId="667FD0ED" w14:textId="77777777" w:rsidR="008C14BC" w:rsidRPr="00A004CB" w:rsidRDefault="008C14BC" w:rsidP="0045698C">
            <w:pPr>
              <w:rPr>
                <w:rFonts w:cstheme="minorHAnsi"/>
              </w:rPr>
            </w:pPr>
            <w:r w:rsidRPr="00A004CB">
              <w:rPr>
                <w:rFonts w:cstheme="minorHAnsi"/>
              </w:rPr>
              <w:t>NÁZEV VÝKRESU</w:t>
            </w:r>
          </w:p>
          <w:p w14:paraId="507F0636" w14:textId="77777777" w:rsidR="008C14BC" w:rsidRPr="00A004CB" w:rsidRDefault="008C14BC" w:rsidP="0045698C">
            <w:pPr>
              <w:rPr>
                <w:rFonts w:cstheme="minorHAnsi"/>
              </w:rPr>
            </w:pPr>
          </w:p>
          <w:p w14:paraId="341E37F5" w14:textId="77777777" w:rsidR="008C14BC" w:rsidRPr="00A004CB" w:rsidRDefault="008C14BC" w:rsidP="0045698C">
            <w:pPr>
              <w:rPr>
                <w:rFonts w:cstheme="minorHAnsi"/>
                <w:sz w:val="28"/>
                <w:szCs w:val="28"/>
              </w:rPr>
            </w:pPr>
            <w:r w:rsidRPr="00A004CB">
              <w:rPr>
                <w:rFonts w:cstheme="minorHAnsi"/>
                <w:sz w:val="28"/>
                <w:szCs w:val="28"/>
              </w:rPr>
              <w:t>TECHNICKÁ ZPRÁVA</w:t>
            </w:r>
            <w:r>
              <w:rPr>
                <w:rFonts w:cstheme="minorHAnsi"/>
                <w:sz w:val="28"/>
                <w:szCs w:val="28"/>
              </w:rPr>
              <w:t xml:space="preserve"> + VÝPIS MATERIÁLU</w:t>
            </w:r>
          </w:p>
        </w:tc>
        <w:tc>
          <w:tcPr>
            <w:tcW w:w="3685" w:type="dxa"/>
            <w:gridSpan w:val="2"/>
            <w:vAlign w:val="center"/>
          </w:tcPr>
          <w:p w14:paraId="065592E4" w14:textId="77777777" w:rsidR="008C14BC" w:rsidRPr="00A004CB" w:rsidRDefault="008C14BC" w:rsidP="0045698C">
            <w:pPr>
              <w:rPr>
                <w:rFonts w:cstheme="minorHAnsi"/>
              </w:rPr>
            </w:pPr>
            <w:r>
              <w:rPr>
                <w:rFonts w:cstheme="minorHAnsi"/>
              </w:rPr>
              <w:t>MĚŘÍTKO</w:t>
            </w:r>
          </w:p>
        </w:tc>
      </w:tr>
      <w:tr w:rsidR="008C14BC" w:rsidRPr="00A004CB" w14:paraId="079DB430" w14:textId="77777777" w:rsidTr="0045698C">
        <w:trPr>
          <w:trHeight w:hRule="exact" w:val="340"/>
          <w:jc w:val="center"/>
        </w:trPr>
        <w:tc>
          <w:tcPr>
            <w:tcW w:w="6629" w:type="dxa"/>
            <w:gridSpan w:val="3"/>
            <w:vMerge/>
            <w:vAlign w:val="center"/>
          </w:tcPr>
          <w:p w14:paraId="0340B332" w14:textId="77777777" w:rsidR="008C14BC" w:rsidRPr="00A004CB" w:rsidRDefault="008C14BC" w:rsidP="0045698C">
            <w:pPr>
              <w:rPr>
                <w:rFonts w:cstheme="minorHAnsi"/>
              </w:rPr>
            </w:pPr>
          </w:p>
        </w:tc>
        <w:tc>
          <w:tcPr>
            <w:tcW w:w="2155" w:type="dxa"/>
            <w:vAlign w:val="center"/>
          </w:tcPr>
          <w:p w14:paraId="642729E1" w14:textId="77777777" w:rsidR="008C14BC" w:rsidRPr="00A004CB" w:rsidRDefault="008C14BC" w:rsidP="0045698C">
            <w:pPr>
              <w:rPr>
                <w:rFonts w:cstheme="minorHAnsi"/>
              </w:rPr>
            </w:pPr>
            <w:r>
              <w:rPr>
                <w:rFonts w:cstheme="minorHAnsi"/>
              </w:rPr>
              <w:t>Č. ARCHIVACE</w:t>
            </w:r>
          </w:p>
        </w:tc>
        <w:tc>
          <w:tcPr>
            <w:tcW w:w="1530" w:type="dxa"/>
            <w:vAlign w:val="center"/>
          </w:tcPr>
          <w:p w14:paraId="4D7E76BB" w14:textId="77777777" w:rsidR="008C14BC" w:rsidRPr="00A004CB" w:rsidRDefault="008C14BC" w:rsidP="0045698C">
            <w:pPr>
              <w:rPr>
                <w:rFonts w:cstheme="minorHAnsi"/>
              </w:rPr>
            </w:pPr>
            <w:r w:rsidRPr="00A004CB">
              <w:rPr>
                <w:rFonts w:cstheme="minorHAnsi"/>
              </w:rPr>
              <w:t>Č. VÝKR.</w:t>
            </w:r>
          </w:p>
        </w:tc>
      </w:tr>
      <w:tr w:rsidR="008C14BC" w:rsidRPr="00A004CB" w14:paraId="2ACB381E" w14:textId="77777777" w:rsidTr="0045698C">
        <w:trPr>
          <w:trHeight w:val="670"/>
          <w:jc w:val="center"/>
        </w:trPr>
        <w:tc>
          <w:tcPr>
            <w:tcW w:w="6629" w:type="dxa"/>
            <w:gridSpan w:val="3"/>
            <w:vMerge/>
            <w:vAlign w:val="center"/>
          </w:tcPr>
          <w:p w14:paraId="48163728" w14:textId="77777777" w:rsidR="008C14BC" w:rsidRPr="00A004CB" w:rsidRDefault="008C14BC" w:rsidP="0045698C">
            <w:pPr>
              <w:rPr>
                <w:rFonts w:cstheme="minorHAnsi"/>
              </w:rPr>
            </w:pPr>
          </w:p>
        </w:tc>
        <w:tc>
          <w:tcPr>
            <w:tcW w:w="2155" w:type="dxa"/>
            <w:vAlign w:val="center"/>
          </w:tcPr>
          <w:p w14:paraId="174EC955" w14:textId="2A17718D" w:rsidR="008C14BC" w:rsidRPr="0045698C" w:rsidRDefault="002F0D2A" w:rsidP="0045698C">
            <w:pPr>
              <w:jc w:val="center"/>
              <w:rPr>
                <w:rFonts w:cstheme="minorHAnsi"/>
                <w:b/>
                <w:bCs/>
              </w:rPr>
            </w:pPr>
            <w:r>
              <w:rPr>
                <w:rFonts w:cstheme="minorHAnsi"/>
                <w:b/>
                <w:bCs/>
                <w:sz w:val="52"/>
                <w:szCs w:val="52"/>
              </w:rPr>
              <w:t>4</w:t>
            </w:r>
          </w:p>
        </w:tc>
        <w:tc>
          <w:tcPr>
            <w:tcW w:w="1530" w:type="dxa"/>
            <w:vAlign w:val="center"/>
          </w:tcPr>
          <w:p w14:paraId="448E8683" w14:textId="16B94F80" w:rsidR="008C14BC" w:rsidRPr="00A004CB" w:rsidRDefault="00EA6D5B" w:rsidP="0045698C">
            <w:pPr>
              <w:jc w:val="center"/>
              <w:rPr>
                <w:rFonts w:cstheme="minorHAnsi"/>
              </w:rPr>
            </w:pPr>
            <w:r>
              <w:rPr>
                <w:rFonts w:cstheme="minorHAnsi"/>
                <w:sz w:val="32"/>
              </w:rPr>
              <w:t>01</w:t>
            </w:r>
          </w:p>
        </w:tc>
      </w:tr>
    </w:tbl>
    <w:p w14:paraId="6814612E" w14:textId="77777777" w:rsidR="00372250" w:rsidRDefault="00372250" w:rsidP="00014347">
      <w:pPr>
        <w:widowControl/>
        <w:tabs>
          <w:tab w:val="left" w:pos="-720"/>
        </w:tabs>
        <w:suppressAutoHyphens/>
        <w:autoSpaceDE/>
        <w:autoSpaceDN/>
        <w:adjustRightInd/>
        <w:spacing w:line="276" w:lineRule="auto"/>
        <w:rPr>
          <w:rFonts w:ascii="Arial" w:hAnsi="Arial" w:cs="Arial"/>
          <w:b/>
          <w:bCs/>
          <w:spacing w:val="-2"/>
          <w:sz w:val="32"/>
          <w:szCs w:val="32"/>
          <w:u w:val="single"/>
        </w:rPr>
      </w:pPr>
    </w:p>
    <w:p w14:paraId="70E11FAA" w14:textId="77777777" w:rsidR="00250341" w:rsidRPr="00014347" w:rsidRDefault="00250341" w:rsidP="00250341">
      <w:pPr>
        <w:widowControl/>
        <w:tabs>
          <w:tab w:val="left" w:pos="-720"/>
        </w:tabs>
        <w:suppressAutoHyphens/>
        <w:autoSpaceDE/>
        <w:autoSpaceDN/>
        <w:adjustRightInd/>
        <w:spacing w:line="276" w:lineRule="auto"/>
        <w:jc w:val="center"/>
        <w:rPr>
          <w:rFonts w:cstheme="minorHAnsi"/>
          <w:bCs/>
          <w:spacing w:val="-2"/>
          <w:sz w:val="40"/>
          <w:szCs w:val="32"/>
        </w:rPr>
      </w:pPr>
      <w:r w:rsidRPr="00014347">
        <w:rPr>
          <w:rFonts w:cstheme="minorHAnsi"/>
          <w:bCs/>
          <w:spacing w:val="-2"/>
          <w:sz w:val="40"/>
          <w:szCs w:val="32"/>
        </w:rPr>
        <w:lastRenderedPageBreak/>
        <w:t>T E C H N I C K Á   Z P R Á V A</w:t>
      </w:r>
    </w:p>
    <w:p w14:paraId="0788A390" w14:textId="77777777" w:rsidR="00250341" w:rsidRPr="00014347" w:rsidRDefault="00250341" w:rsidP="00250341">
      <w:pPr>
        <w:widowControl/>
        <w:tabs>
          <w:tab w:val="left" w:pos="-720"/>
        </w:tabs>
        <w:suppressAutoHyphens/>
        <w:autoSpaceDE/>
        <w:autoSpaceDN/>
        <w:adjustRightInd/>
        <w:jc w:val="center"/>
        <w:rPr>
          <w:rFonts w:cstheme="minorHAnsi"/>
          <w:spacing w:val="-2"/>
          <w:sz w:val="10"/>
          <w:szCs w:val="10"/>
        </w:rPr>
      </w:pPr>
    </w:p>
    <w:p w14:paraId="1FF786E2" w14:textId="77777777" w:rsidR="00250341" w:rsidRPr="00014347" w:rsidRDefault="00250341" w:rsidP="00250341">
      <w:pPr>
        <w:widowControl/>
        <w:tabs>
          <w:tab w:val="left" w:pos="-720"/>
        </w:tabs>
        <w:suppressAutoHyphens/>
        <w:autoSpaceDE/>
        <w:autoSpaceDN/>
        <w:adjustRightInd/>
        <w:jc w:val="center"/>
        <w:rPr>
          <w:rFonts w:cstheme="minorHAnsi"/>
          <w:spacing w:val="-2"/>
          <w:sz w:val="24"/>
          <w:szCs w:val="24"/>
        </w:rPr>
      </w:pPr>
      <w:r w:rsidRPr="00014347">
        <w:rPr>
          <w:rFonts w:cstheme="minorHAnsi"/>
          <w:spacing w:val="-2"/>
          <w:sz w:val="24"/>
          <w:szCs w:val="24"/>
        </w:rPr>
        <w:t>na akci</w:t>
      </w:r>
    </w:p>
    <w:p w14:paraId="75FE4F16" w14:textId="77777777" w:rsidR="00250341" w:rsidRPr="00014347" w:rsidRDefault="00250341" w:rsidP="00250341">
      <w:pPr>
        <w:widowControl/>
        <w:tabs>
          <w:tab w:val="left" w:pos="-720"/>
        </w:tabs>
        <w:suppressAutoHyphens/>
        <w:autoSpaceDE/>
        <w:autoSpaceDN/>
        <w:adjustRightInd/>
        <w:jc w:val="center"/>
        <w:rPr>
          <w:rFonts w:cstheme="minorHAnsi"/>
          <w:spacing w:val="-2"/>
          <w:sz w:val="10"/>
          <w:szCs w:val="10"/>
        </w:rPr>
      </w:pPr>
    </w:p>
    <w:p w14:paraId="3BB26DDE" w14:textId="77777777" w:rsidR="00861BAE" w:rsidRPr="008A4E03" w:rsidRDefault="00861BAE" w:rsidP="00861BAE">
      <w:pPr>
        <w:pStyle w:val="hlavika"/>
        <w:tabs>
          <w:tab w:val="left" w:pos="993"/>
        </w:tabs>
        <w:spacing w:line="360" w:lineRule="auto"/>
        <w:ind w:left="2268" w:hanging="2268"/>
        <w:jc w:val="center"/>
        <w:rPr>
          <w:rFonts w:ascii="Arial-BoldMT" w:hAnsi="Arial-BoldMT" w:cs="Arial-BoldMT"/>
          <w:b/>
          <w:bCs/>
          <w:spacing w:val="0"/>
          <w:sz w:val="26"/>
          <w:szCs w:val="26"/>
        </w:rPr>
      </w:pPr>
      <w:r w:rsidRPr="008A4E03">
        <w:rPr>
          <w:rFonts w:ascii="Arial-BoldMT" w:hAnsi="Arial-BoldMT" w:cs="Arial-BoldMT"/>
          <w:b/>
          <w:bCs/>
          <w:spacing w:val="0"/>
          <w:sz w:val="26"/>
          <w:szCs w:val="26"/>
        </w:rPr>
        <w:t>VÍCEÚČELOVÉ HŘIŠTĚ (LEDOVÁ PLOCHA)</w:t>
      </w:r>
    </w:p>
    <w:p w14:paraId="472DAB93" w14:textId="77777777" w:rsidR="00861BAE" w:rsidRDefault="00861BAE" w:rsidP="00861BAE">
      <w:pPr>
        <w:pStyle w:val="hlavika"/>
        <w:tabs>
          <w:tab w:val="left" w:pos="993"/>
        </w:tabs>
        <w:spacing w:line="360" w:lineRule="auto"/>
        <w:ind w:left="2268" w:hanging="2268"/>
        <w:jc w:val="center"/>
        <w:rPr>
          <w:rFonts w:ascii="Arial-BoldMT" w:hAnsi="Arial-BoldMT" w:cs="Arial-BoldMT"/>
          <w:b/>
          <w:bCs/>
          <w:spacing w:val="0"/>
          <w:sz w:val="26"/>
          <w:szCs w:val="26"/>
        </w:rPr>
      </w:pPr>
      <w:r w:rsidRPr="008A4E03">
        <w:rPr>
          <w:rFonts w:ascii="Arial-BoldMT" w:hAnsi="Arial-BoldMT" w:cs="Arial-BoldMT"/>
          <w:b/>
          <w:bCs/>
          <w:spacing w:val="0"/>
          <w:sz w:val="26"/>
          <w:szCs w:val="26"/>
        </w:rPr>
        <w:t>vč. garáže pro rolbu a inženýrských sítí</w:t>
      </w:r>
    </w:p>
    <w:p w14:paraId="3E1BFCA5" w14:textId="77777777" w:rsidR="00861BAE" w:rsidRPr="008A4E03" w:rsidRDefault="00861BAE" w:rsidP="00861BAE">
      <w:pPr>
        <w:pStyle w:val="hlavika"/>
        <w:tabs>
          <w:tab w:val="left" w:pos="993"/>
        </w:tabs>
        <w:spacing w:line="360" w:lineRule="auto"/>
        <w:ind w:left="2268" w:hanging="2268"/>
        <w:jc w:val="center"/>
        <w:rPr>
          <w:rFonts w:ascii="Arial-BoldMT" w:hAnsi="Arial-BoldMT" w:cs="Arial-BoldMT"/>
          <w:b/>
          <w:bCs/>
          <w:spacing w:val="0"/>
          <w:sz w:val="26"/>
          <w:szCs w:val="26"/>
        </w:rPr>
      </w:pPr>
      <w:r w:rsidRPr="008A4E03">
        <w:rPr>
          <w:rFonts w:ascii="Arial-BoldMT" w:hAnsi="Arial-BoldMT" w:cs="Arial-BoldMT"/>
          <w:b/>
          <w:bCs/>
          <w:spacing w:val="0"/>
          <w:sz w:val="26"/>
          <w:szCs w:val="26"/>
        </w:rPr>
        <w:t xml:space="preserve">Přelouč, </w:t>
      </w:r>
      <w:r w:rsidRPr="008A4E03">
        <w:rPr>
          <w:rFonts w:ascii="Arial-BoldMT" w:hAnsi="Arial-BoldMT" w:cs="Arial-BoldMT"/>
          <w:b/>
          <w:bCs/>
          <w:spacing w:val="0"/>
          <w:sz w:val="22"/>
          <w:szCs w:val="22"/>
        </w:rPr>
        <w:t>parc. 293/1, 289/4, 283/2, 289/5, 293/3, kú. Přelouč (kat. území 724560)</w:t>
      </w:r>
      <w:r>
        <w:rPr>
          <w:rFonts w:ascii="Arial-BoldMT" w:hAnsi="Arial-BoldMT" w:cs="Arial-BoldMT"/>
          <w:b/>
          <w:bCs/>
          <w:spacing w:val="0"/>
          <w:sz w:val="22"/>
          <w:szCs w:val="22"/>
        </w:rPr>
        <w:t xml:space="preserve"> </w:t>
      </w:r>
      <w:r w:rsidRPr="008A4E03">
        <w:rPr>
          <w:rFonts w:ascii="Arial-BoldMT" w:hAnsi="Arial-BoldMT" w:cs="Arial-BoldMT"/>
          <w:b/>
          <w:bCs/>
          <w:spacing w:val="0"/>
          <w:sz w:val="22"/>
          <w:szCs w:val="22"/>
        </w:rPr>
        <w:t>Pardubický kraj</w:t>
      </w:r>
    </w:p>
    <w:p w14:paraId="4783D355" w14:textId="52B82267" w:rsidR="00C33A8C" w:rsidRPr="00014347" w:rsidRDefault="00C33A8C" w:rsidP="00C33A8C">
      <w:pPr>
        <w:pStyle w:val="hlavika"/>
        <w:tabs>
          <w:tab w:val="left" w:pos="993"/>
        </w:tabs>
        <w:spacing w:line="360" w:lineRule="auto"/>
        <w:ind w:left="2268" w:hanging="2268"/>
        <w:rPr>
          <w:rFonts w:asciiTheme="minorHAnsi" w:hAnsiTheme="minorHAnsi" w:cstheme="minorHAnsi"/>
          <w:sz w:val="22"/>
          <w:szCs w:val="22"/>
        </w:rPr>
      </w:pPr>
      <w:r w:rsidRPr="00014347">
        <w:rPr>
          <w:rFonts w:asciiTheme="minorHAnsi" w:hAnsiTheme="minorHAnsi" w:cstheme="minorHAnsi"/>
        </w:rPr>
        <w:tab/>
        <w:t>Objekt:</w:t>
      </w:r>
      <w:r w:rsidRPr="00014347">
        <w:rPr>
          <w:rFonts w:asciiTheme="minorHAnsi" w:hAnsiTheme="minorHAnsi" w:cstheme="minorHAnsi"/>
        </w:rPr>
        <w:tab/>
      </w:r>
    </w:p>
    <w:p w14:paraId="274F51CD" w14:textId="2AA62656" w:rsidR="00C33A8C" w:rsidRPr="00014347" w:rsidRDefault="00C33A8C" w:rsidP="00C33A8C">
      <w:pPr>
        <w:pStyle w:val="hlavika"/>
        <w:tabs>
          <w:tab w:val="left" w:pos="993"/>
        </w:tabs>
        <w:spacing w:line="360" w:lineRule="auto"/>
        <w:ind w:left="2268" w:hanging="2268"/>
        <w:rPr>
          <w:rFonts w:asciiTheme="minorHAnsi" w:hAnsiTheme="minorHAnsi" w:cstheme="minorHAnsi"/>
          <w:spacing w:val="-24"/>
          <w:szCs w:val="24"/>
        </w:rPr>
      </w:pPr>
      <w:r w:rsidRPr="00014347">
        <w:rPr>
          <w:rFonts w:asciiTheme="minorHAnsi" w:hAnsiTheme="minorHAnsi" w:cstheme="minorHAnsi"/>
          <w:sz w:val="22"/>
          <w:szCs w:val="22"/>
        </w:rPr>
        <w:tab/>
      </w:r>
      <w:r w:rsidRPr="00014347">
        <w:rPr>
          <w:rFonts w:asciiTheme="minorHAnsi" w:hAnsiTheme="minorHAnsi" w:cstheme="minorHAnsi"/>
          <w:szCs w:val="24"/>
        </w:rPr>
        <w:t>Část:</w:t>
      </w:r>
      <w:r w:rsidRPr="00014347">
        <w:rPr>
          <w:rFonts w:asciiTheme="minorHAnsi" w:hAnsiTheme="minorHAnsi" w:cstheme="minorHAnsi"/>
          <w:szCs w:val="24"/>
        </w:rPr>
        <w:tab/>
      </w:r>
      <w:r w:rsidR="00A040AB">
        <w:rPr>
          <w:rFonts w:asciiTheme="minorHAnsi" w:hAnsiTheme="minorHAnsi" w:cstheme="minorHAnsi"/>
          <w:szCs w:val="24"/>
        </w:rPr>
        <w:t>ÚT + ZTI</w:t>
      </w:r>
    </w:p>
    <w:p w14:paraId="2901EADC" w14:textId="77777777" w:rsidR="00250341" w:rsidRDefault="00250341" w:rsidP="00E43BEB">
      <w:pPr>
        <w:pStyle w:val="hlavika"/>
        <w:tabs>
          <w:tab w:val="left" w:pos="993"/>
        </w:tabs>
        <w:spacing w:line="360" w:lineRule="auto"/>
        <w:ind w:left="2268" w:hanging="2268"/>
        <w:rPr>
          <w:b/>
          <w:szCs w:val="24"/>
        </w:rPr>
      </w:pPr>
    </w:p>
    <w:p w14:paraId="499BB50A" w14:textId="77777777" w:rsidR="00DB2793" w:rsidRDefault="00594E5E" w:rsidP="00E43BEB">
      <w:pPr>
        <w:pStyle w:val="hlavika"/>
        <w:tabs>
          <w:tab w:val="left" w:pos="993"/>
        </w:tabs>
        <w:spacing w:line="360" w:lineRule="auto"/>
        <w:ind w:left="2268" w:hanging="2268"/>
      </w:pPr>
      <w:r w:rsidRPr="00594E5E">
        <w:rPr>
          <w:b/>
          <w:szCs w:val="24"/>
        </w:rPr>
        <w:t>Obsah:</w:t>
      </w:r>
      <w:r w:rsidR="00DB2793">
        <w:t xml:space="preserve"> </w:t>
      </w:r>
    </w:p>
    <w:bookmarkStart w:id="0" w:name="_Toc226184903"/>
    <w:bookmarkStart w:id="1" w:name="_Toc226184948"/>
    <w:bookmarkStart w:id="2" w:name="_Toc226185220"/>
    <w:bookmarkStart w:id="3" w:name="_Toc226185305"/>
    <w:bookmarkStart w:id="4" w:name="_Toc226186379"/>
    <w:bookmarkStart w:id="5" w:name="_Toc226245236"/>
    <w:bookmarkStart w:id="6" w:name="_Toc226247438"/>
    <w:p w14:paraId="3350FE8C" w14:textId="6595DCAA" w:rsidR="002264E0" w:rsidRDefault="00014347">
      <w:pPr>
        <w:pStyle w:val="Obsah1"/>
        <w:tabs>
          <w:tab w:val="left" w:pos="400"/>
          <w:tab w:val="right" w:leader="dot" w:pos="10194"/>
        </w:tabs>
        <w:rPr>
          <w:rFonts w:asciiTheme="minorHAnsi" w:eastAsiaTheme="minorEastAsia" w:hAnsiTheme="minorHAnsi" w:cstheme="minorBidi"/>
          <w:b w:val="0"/>
          <w:bCs w:val="0"/>
          <w:noProof/>
          <w:szCs w:val="22"/>
        </w:rPr>
      </w:pPr>
      <w:r>
        <w:rPr>
          <w:rFonts w:cs="Arial"/>
          <w:spacing w:val="-2"/>
          <w:sz w:val="20"/>
        </w:rPr>
        <w:fldChar w:fldCharType="begin"/>
      </w:r>
      <w:r>
        <w:rPr>
          <w:rFonts w:cs="Arial"/>
          <w:spacing w:val="-2"/>
          <w:sz w:val="20"/>
        </w:rPr>
        <w:instrText xml:space="preserve"> TOC \o "1-1" \h \z \u </w:instrText>
      </w:r>
      <w:r>
        <w:rPr>
          <w:rFonts w:cs="Arial"/>
          <w:spacing w:val="-2"/>
          <w:sz w:val="20"/>
        </w:rPr>
        <w:fldChar w:fldCharType="separate"/>
      </w:r>
      <w:hyperlink w:anchor="_Toc42597474" w:history="1">
        <w:r w:rsidR="002264E0" w:rsidRPr="006D1890">
          <w:rPr>
            <w:rStyle w:val="Hypertextovodkaz"/>
            <w:noProof/>
          </w:rPr>
          <w:t>1</w:t>
        </w:r>
        <w:r w:rsidR="002264E0">
          <w:rPr>
            <w:rFonts w:asciiTheme="minorHAnsi" w:eastAsiaTheme="minorEastAsia" w:hAnsiTheme="minorHAnsi" w:cstheme="minorBidi"/>
            <w:b w:val="0"/>
            <w:bCs w:val="0"/>
            <w:noProof/>
            <w:szCs w:val="22"/>
          </w:rPr>
          <w:tab/>
        </w:r>
        <w:r w:rsidR="002264E0" w:rsidRPr="006D1890">
          <w:rPr>
            <w:rStyle w:val="Hypertextovodkaz"/>
            <w:noProof/>
          </w:rPr>
          <w:t>ÚVOD</w:t>
        </w:r>
        <w:r w:rsidR="002264E0">
          <w:rPr>
            <w:noProof/>
            <w:webHidden/>
          </w:rPr>
          <w:tab/>
        </w:r>
        <w:r w:rsidR="002264E0">
          <w:rPr>
            <w:noProof/>
            <w:webHidden/>
          </w:rPr>
          <w:fldChar w:fldCharType="begin"/>
        </w:r>
        <w:r w:rsidR="002264E0">
          <w:rPr>
            <w:noProof/>
            <w:webHidden/>
          </w:rPr>
          <w:instrText xml:space="preserve"> PAGEREF _Toc42597474 \h </w:instrText>
        </w:r>
        <w:r w:rsidR="002264E0">
          <w:rPr>
            <w:noProof/>
            <w:webHidden/>
          </w:rPr>
        </w:r>
        <w:r w:rsidR="002264E0">
          <w:rPr>
            <w:noProof/>
            <w:webHidden/>
          </w:rPr>
          <w:fldChar w:fldCharType="separate"/>
        </w:r>
        <w:r w:rsidR="00447CF5">
          <w:rPr>
            <w:noProof/>
            <w:webHidden/>
          </w:rPr>
          <w:t>2</w:t>
        </w:r>
        <w:r w:rsidR="002264E0">
          <w:rPr>
            <w:noProof/>
            <w:webHidden/>
          </w:rPr>
          <w:fldChar w:fldCharType="end"/>
        </w:r>
      </w:hyperlink>
    </w:p>
    <w:p w14:paraId="45421980" w14:textId="46716AA5" w:rsidR="002264E0" w:rsidRDefault="00BB007C">
      <w:pPr>
        <w:pStyle w:val="Obsah1"/>
        <w:tabs>
          <w:tab w:val="left" w:pos="400"/>
          <w:tab w:val="right" w:leader="dot" w:pos="10194"/>
        </w:tabs>
        <w:rPr>
          <w:rFonts w:asciiTheme="minorHAnsi" w:eastAsiaTheme="minorEastAsia" w:hAnsiTheme="minorHAnsi" w:cstheme="minorBidi"/>
          <w:b w:val="0"/>
          <w:bCs w:val="0"/>
          <w:noProof/>
          <w:szCs w:val="22"/>
        </w:rPr>
      </w:pPr>
      <w:hyperlink w:anchor="_Toc42597475" w:history="1">
        <w:r w:rsidR="002264E0" w:rsidRPr="006D1890">
          <w:rPr>
            <w:rStyle w:val="Hypertextovodkaz"/>
            <w:noProof/>
          </w:rPr>
          <w:t>2</w:t>
        </w:r>
        <w:r w:rsidR="002264E0">
          <w:rPr>
            <w:rFonts w:asciiTheme="minorHAnsi" w:eastAsiaTheme="minorEastAsia" w:hAnsiTheme="minorHAnsi" w:cstheme="minorBidi"/>
            <w:b w:val="0"/>
            <w:bCs w:val="0"/>
            <w:noProof/>
            <w:szCs w:val="22"/>
          </w:rPr>
          <w:tab/>
        </w:r>
        <w:r w:rsidR="002264E0" w:rsidRPr="006D1890">
          <w:rPr>
            <w:rStyle w:val="Hypertextovodkaz"/>
            <w:noProof/>
          </w:rPr>
          <w:t>SOUČASNÝ STAV A PROJEKTOVANÉ ŘEŠENÍ NOVÉHO STAVU</w:t>
        </w:r>
        <w:r w:rsidR="002264E0">
          <w:rPr>
            <w:noProof/>
            <w:webHidden/>
          </w:rPr>
          <w:tab/>
        </w:r>
        <w:r w:rsidR="002264E0">
          <w:rPr>
            <w:noProof/>
            <w:webHidden/>
          </w:rPr>
          <w:fldChar w:fldCharType="begin"/>
        </w:r>
        <w:r w:rsidR="002264E0">
          <w:rPr>
            <w:noProof/>
            <w:webHidden/>
          </w:rPr>
          <w:instrText xml:space="preserve"> PAGEREF _Toc42597475 \h </w:instrText>
        </w:r>
        <w:r w:rsidR="002264E0">
          <w:rPr>
            <w:noProof/>
            <w:webHidden/>
          </w:rPr>
        </w:r>
        <w:r w:rsidR="002264E0">
          <w:rPr>
            <w:noProof/>
            <w:webHidden/>
          </w:rPr>
          <w:fldChar w:fldCharType="separate"/>
        </w:r>
        <w:r w:rsidR="00447CF5">
          <w:rPr>
            <w:noProof/>
            <w:webHidden/>
          </w:rPr>
          <w:t>3</w:t>
        </w:r>
        <w:r w:rsidR="002264E0">
          <w:rPr>
            <w:noProof/>
            <w:webHidden/>
          </w:rPr>
          <w:fldChar w:fldCharType="end"/>
        </w:r>
      </w:hyperlink>
    </w:p>
    <w:p w14:paraId="13D918C5" w14:textId="2C4D6731" w:rsidR="002264E0" w:rsidRDefault="00BB007C">
      <w:pPr>
        <w:pStyle w:val="Obsah1"/>
        <w:tabs>
          <w:tab w:val="left" w:pos="400"/>
          <w:tab w:val="right" w:leader="dot" w:pos="10194"/>
        </w:tabs>
        <w:rPr>
          <w:rFonts w:asciiTheme="minorHAnsi" w:eastAsiaTheme="minorEastAsia" w:hAnsiTheme="minorHAnsi" w:cstheme="minorBidi"/>
          <w:b w:val="0"/>
          <w:bCs w:val="0"/>
          <w:noProof/>
          <w:szCs w:val="22"/>
        </w:rPr>
      </w:pPr>
      <w:hyperlink w:anchor="_Toc42597476" w:history="1">
        <w:r w:rsidR="002264E0" w:rsidRPr="006D1890">
          <w:rPr>
            <w:rStyle w:val="Hypertextovodkaz"/>
            <w:noProof/>
          </w:rPr>
          <w:t>3</w:t>
        </w:r>
        <w:r w:rsidR="002264E0">
          <w:rPr>
            <w:rFonts w:asciiTheme="minorHAnsi" w:eastAsiaTheme="minorEastAsia" w:hAnsiTheme="minorHAnsi" w:cstheme="minorBidi"/>
            <w:b w:val="0"/>
            <w:bCs w:val="0"/>
            <w:noProof/>
            <w:szCs w:val="22"/>
          </w:rPr>
          <w:tab/>
        </w:r>
        <w:r w:rsidR="002264E0" w:rsidRPr="006D1890">
          <w:rPr>
            <w:rStyle w:val="Hypertextovodkaz"/>
            <w:noProof/>
          </w:rPr>
          <w:t>ZDROJ TEPLA</w:t>
        </w:r>
        <w:r w:rsidR="002264E0">
          <w:rPr>
            <w:noProof/>
            <w:webHidden/>
          </w:rPr>
          <w:tab/>
        </w:r>
        <w:r w:rsidR="002264E0">
          <w:rPr>
            <w:noProof/>
            <w:webHidden/>
          </w:rPr>
          <w:fldChar w:fldCharType="begin"/>
        </w:r>
        <w:r w:rsidR="002264E0">
          <w:rPr>
            <w:noProof/>
            <w:webHidden/>
          </w:rPr>
          <w:instrText xml:space="preserve"> PAGEREF _Toc42597476 \h </w:instrText>
        </w:r>
        <w:r w:rsidR="002264E0">
          <w:rPr>
            <w:noProof/>
            <w:webHidden/>
          </w:rPr>
        </w:r>
        <w:r w:rsidR="002264E0">
          <w:rPr>
            <w:noProof/>
            <w:webHidden/>
          </w:rPr>
          <w:fldChar w:fldCharType="separate"/>
        </w:r>
        <w:r w:rsidR="00447CF5">
          <w:rPr>
            <w:noProof/>
            <w:webHidden/>
          </w:rPr>
          <w:t>3</w:t>
        </w:r>
        <w:r w:rsidR="002264E0">
          <w:rPr>
            <w:noProof/>
            <w:webHidden/>
          </w:rPr>
          <w:fldChar w:fldCharType="end"/>
        </w:r>
      </w:hyperlink>
    </w:p>
    <w:p w14:paraId="0A980C2B" w14:textId="34FCEEFF" w:rsidR="002264E0" w:rsidRDefault="00BB007C">
      <w:pPr>
        <w:pStyle w:val="Obsah1"/>
        <w:tabs>
          <w:tab w:val="left" w:pos="400"/>
          <w:tab w:val="right" w:leader="dot" w:pos="10194"/>
        </w:tabs>
        <w:rPr>
          <w:rFonts w:asciiTheme="minorHAnsi" w:eastAsiaTheme="minorEastAsia" w:hAnsiTheme="minorHAnsi" w:cstheme="minorBidi"/>
          <w:b w:val="0"/>
          <w:bCs w:val="0"/>
          <w:noProof/>
          <w:szCs w:val="22"/>
        </w:rPr>
      </w:pPr>
      <w:hyperlink w:anchor="_Toc42597477" w:history="1">
        <w:r w:rsidR="002264E0" w:rsidRPr="006D1890">
          <w:rPr>
            <w:rStyle w:val="Hypertextovodkaz"/>
            <w:noProof/>
          </w:rPr>
          <w:t>4</w:t>
        </w:r>
        <w:r w:rsidR="002264E0">
          <w:rPr>
            <w:rFonts w:asciiTheme="minorHAnsi" w:eastAsiaTheme="minorEastAsia" w:hAnsiTheme="minorHAnsi" w:cstheme="minorBidi"/>
            <w:b w:val="0"/>
            <w:bCs w:val="0"/>
            <w:noProof/>
            <w:szCs w:val="22"/>
          </w:rPr>
          <w:tab/>
        </w:r>
        <w:r w:rsidR="002264E0" w:rsidRPr="006D1890">
          <w:rPr>
            <w:rStyle w:val="Hypertextovodkaz"/>
            <w:noProof/>
          </w:rPr>
          <w:t>JIŠTĚNÍ SYSTÉMU UT</w:t>
        </w:r>
        <w:r w:rsidR="002264E0">
          <w:rPr>
            <w:noProof/>
            <w:webHidden/>
          </w:rPr>
          <w:tab/>
        </w:r>
        <w:r w:rsidR="002264E0">
          <w:rPr>
            <w:noProof/>
            <w:webHidden/>
          </w:rPr>
          <w:fldChar w:fldCharType="begin"/>
        </w:r>
        <w:r w:rsidR="002264E0">
          <w:rPr>
            <w:noProof/>
            <w:webHidden/>
          </w:rPr>
          <w:instrText xml:space="preserve"> PAGEREF _Toc42597477 \h </w:instrText>
        </w:r>
        <w:r w:rsidR="002264E0">
          <w:rPr>
            <w:noProof/>
            <w:webHidden/>
          </w:rPr>
        </w:r>
        <w:r w:rsidR="002264E0">
          <w:rPr>
            <w:noProof/>
            <w:webHidden/>
          </w:rPr>
          <w:fldChar w:fldCharType="separate"/>
        </w:r>
        <w:r w:rsidR="00447CF5">
          <w:rPr>
            <w:noProof/>
            <w:webHidden/>
          </w:rPr>
          <w:t>3</w:t>
        </w:r>
        <w:r w:rsidR="002264E0">
          <w:rPr>
            <w:noProof/>
            <w:webHidden/>
          </w:rPr>
          <w:fldChar w:fldCharType="end"/>
        </w:r>
      </w:hyperlink>
    </w:p>
    <w:p w14:paraId="061795DB" w14:textId="77985C2A" w:rsidR="002264E0" w:rsidRDefault="00BB007C">
      <w:pPr>
        <w:pStyle w:val="Obsah1"/>
        <w:tabs>
          <w:tab w:val="left" w:pos="400"/>
          <w:tab w:val="right" w:leader="dot" w:pos="10194"/>
        </w:tabs>
        <w:rPr>
          <w:rFonts w:asciiTheme="minorHAnsi" w:eastAsiaTheme="minorEastAsia" w:hAnsiTheme="minorHAnsi" w:cstheme="minorBidi"/>
          <w:b w:val="0"/>
          <w:bCs w:val="0"/>
          <w:noProof/>
          <w:szCs w:val="22"/>
        </w:rPr>
      </w:pPr>
      <w:hyperlink w:anchor="_Toc42597478" w:history="1">
        <w:r w:rsidR="002264E0" w:rsidRPr="006D1890">
          <w:rPr>
            <w:rStyle w:val="Hypertextovodkaz"/>
            <w:noProof/>
          </w:rPr>
          <w:t>5</w:t>
        </w:r>
        <w:r w:rsidR="002264E0">
          <w:rPr>
            <w:rFonts w:asciiTheme="minorHAnsi" w:eastAsiaTheme="minorEastAsia" w:hAnsiTheme="minorHAnsi" w:cstheme="minorBidi"/>
            <w:b w:val="0"/>
            <w:bCs w:val="0"/>
            <w:noProof/>
            <w:szCs w:val="22"/>
          </w:rPr>
          <w:tab/>
        </w:r>
        <w:r w:rsidR="002264E0" w:rsidRPr="006D1890">
          <w:rPr>
            <w:rStyle w:val="Hypertextovodkaz"/>
            <w:noProof/>
          </w:rPr>
          <w:t>POTRUBÍ SYSTÉMU UT</w:t>
        </w:r>
        <w:r w:rsidR="002264E0">
          <w:rPr>
            <w:noProof/>
            <w:webHidden/>
          </w:rPr>
          <w:tab/>
        </w:r>
        <w:r w:rsidR="002264E0">
          <w:rPr>
            <w:noProof/>
            <w:webHidden/>
          </w:rPr>
          <w:fldChar w:fldCharType="begin"/>
        </w:r>
        <w:r w:rsidR="002264E0">
          <w:rPr>
            <w:noProof/>
            <w:webHidden/>
          </w:rPr>
          <w:instrText xml:space="preserve"> PAGEREF _Toc42597478 \h </w:instrText>
        </w:r>
        <w:r w:rsidR="002264E0">
          <w:rPr>
            <w:noProof/>
            <w:webHidden/>
          </w:rPr>
        </w:r>
        <w:r w:rsidR="002264E0">
          <w:rPr>
            <w:noProof/>
            <w:webHidden/>
          </w:rPr>
          <w:fldChar w:fldCharType="separate"/>
        </w:r>
        <w:r w:rsidR="00447CF5">
          <w:rPr>
            <w:noProof/>
            <w:webHidden/>
          </w:rPr>
          <w:t>4</w:t>
        </w:r>
        <w:r w:rsidR="002264E0">
          <w:rPr>
            <w:noProof/>
            <w:webHidden/>
          </w:rPr>
          <w:fldChar w:fldCharType="end"/>
        </w:r>
      </w:hyperlink>
    </w:p>
    <w:p w14:paraId="51DCA9EE" w14:textId="53594C6D" w:rsidR="002264E0" w:rsidRDefault="00BB007C">
      <w:pPr>
        <w:pStyle w:val="Obsah1"/>
        <w:tabs>
          <w:tab w:val="left" w:pos="400"/>
          <w:tab w:val="right" w:leader="dot" w:pos="10194"/>
        </w:tabs>
        <w:rPr>
          <w:rFonts w:asciiTheme="minorHAnsi" w:eastAsiaTheme="minorEastAsia" w:hAnsiTheme="minorHAnsi" w:cstheme="minorBidi"/>
          <w:b w:val="0"/>
          <w:bCs w:val="0"/>
          <w:noProof/>
          <w:szCs w:val="22"/>
        </w:rPr>
      </w:pPr>
      <w:hyperlink w:anchor="_Toc42597479" w:history="1">
        <w:r w:rsidR="002264E0" w:rsidRPr="006D1890">
          <w:rPr>
            <w:rStyle w:val="Hypertextovodkaz"/>
            <w:noProof/>
          </w:rPr>
          <w:t>6</w:t>
        </w:r>
        <w:r w:rsidR="002264E0">
          <w:rPr>
            <w:rFonts w:asciiTheme="minorHAnsi" w:eastAsiaTheme="minorEastAsia" w:hAnsiTheme="minorHAnsi" w:cstheme="minorBidi"/>
            <w:b w:val="0"/>
            <w:bCs w:val="0"/>
            <w:noProof/>
            <w:szCs w:val="22"/>
          </w:rPr>
          <w:tab/>
        </w:r>
        <w:r w:rsidR="002264E0" w:rsidRPr="006D1890">
          <w:rPr>
            <w:rStyle w:val="Hypertextovodkaz"/>
            <w:noProof/>
          </w:rPr>
          <w:t>ZKOUŠKY OTOPNÉHO SYSTÉMU</w:t>
        </w:r>
        <w:r w:rsidR="002264E0">
          <w:rPr>
            <w:noProof/>
            <w:webHidden/>
          </w:rPr>
          <w:tab/>
        </w:r>
        <w:r w:rsidR="002264E0">
          <w:rPr>
            <w:noProof/>
            <w:webHidden/>
          </w:rPr>
          <w:fldChar w:fldCharType="begin"/>
        </w:r>
        <w:r w:rsidR="002264E0">
          <w:rPr>
            <w:noProof/>
            <w:webHidden/>
          </w:rPr>
          <w:instrText xml:space="preserve"> PAGEREF _Toc42597479 \h </w:instrText>
        </w:r>
        <w:r w:rsidR="002264E0">
          <w:rPr>
            <w:noProof/>
            <w:webHidden/>
          </w:rPr>
        </w:r>
        <w:r w:rsidR="002264E0">
          <w:rPr>
            <w:noProof/>
            <w:webHidden/>
          </w:rPr>
          <w:fldChar w:fldCharType="separate"/>
        </w:r>
        <w:r w:rsidR="00447CF5">
          <w:rPr>
            <w:noProof/>
            <w:webHidden/>
          </w:rPr>
          <w:t>5</w:t>
        </w:r>
        <w:r w:rsidR="002264E0">
          <w:rPr>
            <w:noProof/>
            <w:webHidden/>
          </w:rPr>
          <w:fldChar w:fldCharType="end"/>
        </w:r>
      </w:hyperlink>
    </w:p>
    <w:p w14:paraId="196FF238" w14:textId="5CB0B06F" w:rsidR="002264E0" w:rsidRDefault="00BB007C">
      <w:pPr>
        <w:pStyle w:val="Obsah1"/>
        <w:tabs>
          <w:tab w:val="left" w:pos="400"/>
          <w:tab w:val="right" w:leader="dot" w:pos="10194"/>
        </w:tabs>
        <w:rPr>
          <w:rFonts w:asciiTheme="minorHAnsi" w:eastAsiaTheme="minorEastAsia" w:hAnsiTheme="minorHAnsi" w:cstheme="minorBidi"/>
          <w:b w:val="0"/>
          <w:bCs w:val="0"/>
          <w:noProof/>
          <w:szCs w:val="22"/>
        </w:rPr>
      </w:pPr>
      <w:hyperlink w:anchor="_Toc42597480" w:history="1">
        <w:r w:rsidR="002264E0" w:rsidRPr="006D1890">
          <w:rPr>
            <w:rStyle w:val="Hypertextovodkaz"/>
            <w:noProof/>
          </w:rPr>
          <w:t>7</w:t>
        </w:r>
        <w:r w:rsidR="002264E0">
          <w:rPr>
            <w:rFonts w:asciiTheme="minorHAnsi" w:eastAsiaTheme="minorEastAsia" w:hAnsiTheme="minorHAnsi" w:cstheme="minorBidi"/>
            <w:b w:val="0"/>
            <w:bCs w:val="0"/>
            <w:noProof/>
            <w:szCs w:val="22"/>
          </w:rPr>
          <w:tab/>
        </w:r>
        <w:r w:rsidR="002264E0" w:rsidRPr="006D1890">
          <w:rPr>
            <w:rStyle w:val="Hypertextovodkaz"/>
            <w:noProof/>
          </w:rPr>
          <w:t>VODOVOD</w:t>
        </w:r>
        <w:r w:rsidR="002264E0">
          <w:rPr>
            <w:noProof/>
            <w:webHidden/>
          </w:rPr>
          <w:tab/>
        </w:r>
        <w:r w:rsidR="002264E0">
          <w:rPr>
            <w:noProof/>
            <w:webHidden/>
          </w:rPr>
          <w:fldChar w:fldCharType="begin"/>
        </w:r>
        <w:r w:rsidR="002264E0">
          <w:rPr>
            <w:noProof/>
            <w:webHidden/>
          </w:rPr>
          <w:instrText xml:space="preserve"> PAGEREF _Toc42597480 \h </w:instrText>
        </w:r>
        <w:r w:rsidR="002264E0">
          <w:rPr>
            <w:noProof/>
            <w:webHidden/>
          </w:rPr>
        </w:r>
        <w:r w:rsidR="002264E0">
          <w:rPr>
            <w:noProof/>
            <w:webHidden/>
          </w:rPr>
          <w:fldChar w:fldCharType="separate"/>
        </w:r>
        <w:r w:rsidR="00447CF5">
          <w:rPr>
            <w:noProof/>
            <w:webHidden/>
          </w:rPr>
          <w:t>5</w:t>
        </w:r>
        <w:r w:rsidR="002264E0">
          <w:rPr>
            <w:noProof/>
            <w:webHidden/>
          </w:rPr>
          <w:fldChar w:fldCharType="end"/>
        </w:r>
      </w:hyperlink>
    </w:p>
    <w:p w14:paraId="76AC1140" w14:textId="612B52C7" w:rsidR="002264E0" w:rsidRDefault="00BB007C">
      <w:pPr>
        <w:pStyle w:val="Obsah1"/>
        <w:tabs>
          <w:tab w:val="left" w:pos="400"/>
          <w:tab w:val="right" w:leader="dot" w:pos="10194"/>
        </w:tabs>
        <w:rPr>
          <w:rFonts w:asciiTheme="minorHAnsi" w:eastAsiaTheme="minorEastAsia" w:hAnsiTheme="minorHAnsi" w:cstheme="minorBidi"/>
          <w:b w:val="0"/>
          <w:bCs w:val="0"/>
          <w:noProof/>
          <w:szCs w:val="22"/>
        </w:rPr>
      </w:pPr>
      <w:hyperlink w:anchor="_Toc42597481" w:history="1">
        <w:r w:rsidR="002264E0" w:rsidRPr="006D1890">
          <w:rPr>
            <w:rStyle w:val="Hypertextovodkaz"/>
            <w:rFonts w:cs="Arial"/>
            <w:noProof/>
            <w:spacing w:val="-2"/>
          </w:rPr>
          <w:t>8</w:t>
        </w:r>
        <w:r w:rsidR="002264E0">
          <w:rPr>
            <w:rFonts w:asciiTheme="minorHAnsi" w:eastAsiaTheme="minorEastAsia" w:hAnsiTheme="minorHAnsi" w:cstheme="minorBidi"/>
            <w:b w:val="0"/>
            <w:bCs w:val="0"/>
            <w:noProof/>
            <w:szCs w:val="22"/>
          </w:rPr>
          <w:tab/>
        </w:r>
        <w:r w:rsidR="002264E0" w:rsidRPr="006D1890">
          <w:rPr>
            <w:rStyle w:val="Hypertextovodkaz"/>
            <w:noProof/>
          </w:rPr>
          <w:t>ZÁVĚR</w:t>
        </w:r>
        <w:r w:rsidR="002264E0">
          <w:rPr>
            <w:noProof/>
            <w:webHidden/>
          </w:rPr>
          <w:tab/>
        </w:r>
        <w:r w:rsidR="002264E0">
          <w:rPr>
            <w:noProof/>
            <w:webHidden/>
          </w:rPr>
          <w:fldChar w:fldCharType="begin"/>
        </w:r>
        <w:r w:rsidR="002264E0">
          <w:rPr>
            <w:noProof/>
            <w:webHidden/>
          </w:rPr>
          <w:instrText xml:space="preserve"> PAGEREF _Toc42597481 \h </w:instrText>
        </w:r>
        <w:r w:rsidR="002264E0">
          <w:rPr>
            <w:noProof/>
            <w:webHidden/>
          </w:rPr>
        </w:r>
        <w:r w:rsidR="002264E0">
          <w:rPr>
            <w:noProof/>
            <w:webHidden/>
          </w:rPr>
          <w:fldChar w:fldCharType="separate"/>
        </w:r>
        <w:r w:rsidR="00447CF5">
          <w:rPr>
            <w:noProof/>
            <w:webHidden/>
          </w:rPr>
          <w:t>7</w:t>
        </w:r>
        <w:r w:rsidR="002264E0">
          <w:rPr>
            <w:noProof/>
            <w:webHidden/>
          </w:rPr>
          <w:fldChar w:fldCharType="end"/>
        </w:r>
      </w:hyperlink>
    </w:p>
    <w:p w14:paraId="5E21867A" w14:textId="421ECC52" w:rsidR="00F759B0" w:rsidRPr="00165D8A" w:rsidRDefault="00014347" w:rsidP="00AA2E4B">
      <w:pPr>
        <w:pStyle w:val="Nadpis1"/>
      </w:pPr>
      <w:r>
        <w:rPr>
          <w:rFonts w:cs="Arial"/>
          <w:spacing w:val="-2"/>
          <w:kern w:val="0"/>
          <w:sz w:val="20"/>
          <w:szCs w:val="20"/>
        </w:rPr>
        <w:fldChar w:fldCharType="end"/>
      </w:r>
      <w:bookmarkStart w:id="7" w:name="_Toc42597474"/>
      <w:r w:rsidR="00F759B0" w:rsidRPr="00165D8A">
        <w:t>ÚVOD</w:t>
      </w:r>
      <w:bookmarkEnd w:id="0"/>
      <w:bookmarkEnd w:id="1"/>
      <w:bookmarkEnd w:id="2"/>
      <w:bookmarkEnd w:id="3"/>
      <w:bookmarkEnd w:id="4"/>
      <w:bookmarkEnd w:id="5"/>
      <w:bookmarkEnd w:id="6"/>
      <w:bookmarkEnd w:id="7"/>
    </w:p>
    <w:p w14:paraId="4730E943" w14:textId="3C706EFE" w:rsidR="000826A7" w:rsidRDefault="00A040AB" w:rsidP="00D01343">
      <w:r>
        <w:t xml:space="preserve">Projektová dokumentace řeší napojení </w:t>
      </w:r>
      <w:r w:rsidR="00861BAE">
        <w:t>garáže na rozvod pitné vody, vytápění garáže a přeložení vodovodního potrubí v areálu sportoviště</w:t>
      </w:r>
      <w:r>
        <w:t>.</w:t>
      </w:r>
      <w:r w:rsidR="00CA402A">
        <w:t xml:space="preserve"> </w:t>
      </w:r>
      <w:r w:rsidR="000826A7">
        <w:t xml:space="preserve">Dokumentace je vypracována pro </w:t>
      </w:r>
      <w:r w:rsidR="00725B84">
        <w:t>stavební povolení</w:t>
      </w:r>
      <w:r w:rsidR="000826A7">
        <w:t xml:space="preserve"> (D</w:t>
      </w:r>
      <w:r w:rsidR="00725B84">
        <w:t>SP</w:t>
      </w:r>
      <w:r w:rsidR="000826A7">
        <w:t>).</w:t>
      </w:r>
    </w:p>
    <w:p w14:paraId="3A717B3E" w14:textId="77777777" w:rsidR="00CA1EF2" w:rsidRDefault="00CA1EF2" w:rsidP="004736D6">
      <w:pPr>
        <w:suppressAutoHyphens/>
        <w:ind w:firstLine="709"/>
        <w:rPr>
          <w:rFonts w:ascii="Arial" w:hAnsi="Arial" w:cs="Arial"/>
          <w:color w:val="000000"/>
          <w:spacing w:val="-2"/>
          <w:sz w:val="24"/>
          <w:szCs w:val="24"/>
        </w:rPr>
      </w:pPr>
    </w:p>
    <w:p w14:paraId="2E91D370" w14:textId="77777777" w:rsidR="00CA1EF2" w:rsidRDefault="00CA1EF2" w:rsidP="004736D6">
      <w:pPr>
        <w:suppressAutoHyphens/>
        <w:ind w:firstLine="709"/>
        <w:rPr>
          <w:rFonts w:ascii="Arial" w:hAnsi="Arial" w:cs="Arial"/>
          <w:color w:val="000000"/>
          <w:spacing w:val="-2"/>
          <w:sz w:val="24"/>
          <w:szCs w:val="24"/>
        </w:rPr>
      </w:pPr>
    </w:p>
    <w:p w14:paraId="2B694854" w14:textId="498D4950" w:rsidR="005C4382" w:rsidRDefault="005C4382" w:rsidP="00FB3C89">
      <w:bookmarkStart w:id="8" w:name="_Toc226184905"/>
      <w:bookmarkStart w:id="9" w:name="_Toc226184950"/>
      <w:bookmarkStart w:id="10" w:name="_Toc226185222"/>
      <w:bookmarkStart w:id="11" w:name="_Toc226185307"/>
      <w:bookmarkStart w:id="12" w:name="_Toc226186381"/>
      <w:bookmarkStart w:id="13" w:name="_Toc226245238"/>
      <w:bookmarkStart w:id="14" w:name="_Toc226247440"/>
      <w:r w:rsidRPr="00AA7052">
        <w:t>Projektová dokumentace</w:t>
      </w:r>
      <w:r w:rsidR="00A040AB">
        <w:t xml:space="preserve"> UT</w:t>
      </w:r>
      <w:r w:rsidRPr="00AA7052">
        <w:t xml:space="preserve"> </w:t>
      </w:r>
      <w:r>
        <w:t>byla</w:t>
      </w:r>
      <w:r w:rsidRPr="00AA7052">
        <w:t xml:space="preserve"> vypracována v</w:t>
      </w:r>
      <w:r>
        <w:t> </w:t>
      </w:r>
      <w:r w:rsidRPr="00AA7052">
        <w:t>souladu</w:t>
      </w:r>
      <w:r>
        <w:t xml:space="preserve"> </w:t>
      </w:r>
      <w:r w:rsidRPr="00AA7052">
        <w:t>s předpisy</w:t>
      </w:r>
      <w:r>
        <w:t>:</w:t>
      </w:r>
    </w:p>
    <w:p w14:paraId="010893CA" w14:textId="77777777" w:rsidR="008A6E1F" w:rsidRPr="00015609" w:rsidRDefault="008A6E1F" w:rsidP="00FB3C89">
      <w:pPr>
        <w:rPr>
          <w:sz w:val="20"/>
        </w:rPr>
      </w:pPr>
      <w:r w:rsidRPr="00015609">
        <w:rPr>
          <w:sz w:val="20"/>
        </w:rPr>
        <w:t>ČSN 06 0310</w:t>
      </w:r>
      <w:r w:rsidRPr="00015609">
        <w:rPr>
          <w:sz w:val="20"/>
        </w:rPr>
        <w:tab/>
        <w:t xml:space="preserve">- ústřední vytápění - projektování a montáž -   </w:t>
      </w:r>
    </w:p>
    <w:p w14:paraId="411A549F" w14:textId="77777777" w:rsidR="008A6E1F" w:rsidRDefault="008A6E1F" w:rsidP="00FB3C89">
      <w:r w:rsidRPr="00015609">
        <w:t xml:space="preserve">ČSN 06 0830 </w:t>
      </w:r>
      <w:r w:rsidRPr="00015609">
        <w:tab/>
        <w:t xml:space="preserve">- zabezpečovací zařízení pro ústřední vytápění a ohřívání užitkové vody </w:t>
      </w:r>
    </w:p>
    <w:p w14:paraId="2A2D1FFF" w14:textId="77777777" w:rsidR="008A6E1F" w:rsidRDefault="008A6E1F" w:rsidP="00FB3C89">
      <w:r w:rsidRPr="00015609">
        <w:t xml:space="preserve">ČSN </w:t>
      </w:r>
      <w:r>
        <w:t>13</w:t>
      </w:r>
      <w:r w:rsidRPr="00015609">
        <w:t xml:space="preserve"> </w:t>
      </w:r>
      <w:r>
        <w:t>4309</w:t>
      </w:r>
      <w:r>
        <w:tab/>
        <w:t>- Pojistné ventily</w:t>
      </w:r>
      <w:r>
        <w:tab/>
      </w:r>
    </w:p>
    <w:p w14:paraId="20313C7A" w14:textId="77777777" w:rsidR="008A6E1F" w:rsidRDefault="008A6E1F" w:rsidP="00FB3C89">
      <w:r w:rsidRPr="00015609">
        <w:t>ČSN 0</w:t>
      </w:r>
      <w:r>
        <w:t>7</w:t>
      </w:r>
      <w:r w:rsidRPr="00015609">
        <w:t xml:space="preserve"> 0</w:t>
      </w:r>
      <w:r>
        <w:t>7</w:t>
      </w:r>
      <w:r w:rsidRPr="00015609">
        <w:t>0</w:t>
      </w:r>
      <w:r>
        <w:t>3</w:t>
      </w:r>
      <w:r>
        <w:tab/>
        <w:t>- Kotelny se zařízeními na plynná paliva</w:t>
      </w:r>
    </w:p>
    <w:p w14:paraId="1BE9C8B3" w14:textId="77777777" w:rsidR="008A6E1F" w:rsidRPr="00015609" w:rsidRDefault="008A6E1F" w:rsidP="00FB3C89">
      <w:r w:rsidRPr="000B7C5A">
        <w:t>ČSN 07 74 01</w:t>
      </w:r>
      <w:r>
        <w:tab/>
        <w:t>- Voda a pára pro tepelná energetická zařízení s pracovním tlakem páry do 8 MPa</w:t>
      </w:r>
    </w:p>
    <w:p w14:paraId="72C52D3A" w14:textId="77777777" w:rsidR="008A6E1F" w:rsidRPr="00015609" w:rsidRDefault="008A6E1F" w:rsidP="00FB3C89">
      <w:r w:rsidRPr="00015609">
        <w:t>ČSN 73 4201</w:t>
      </w:r>
      <w:r w:rsidRPr="00015609">
        <w:tab/>
        <w:t>- Komíny a kouřovody - Navrhování, provádění a připojování spotřebičů paliv -</w:t>
      </w:r>
    </w:p>
    <w:p w14:paraId="1164FEBD" w14:textId="585324A0" w:rsidR="008A6E1F" w:rsidRPr="00015609" w:rsidRDefault="008A6E1F" w:rsidP="00FB3C89">
      <w:r w:rsidRPr="00015609">
        <w:t>Vyhl. č. 91/1993 Sb.</w:t>
      </w:r>
      <w:r w:rsidRPr="00015609">
        <w:tab/>
        <w:t>- k zajištění bezpečnosti práce v nízkotlakých kotelnách -</w:t>
      </w:r>
    </w:p>
    <w:p w14:paraId="6A8D4517" w14:textId="77777777" w:rsidR="008A6E1F" w:rsidRPr="00015609" w:rsidRDefault="008A6E1F" w:rsidP="00FB3C89">
      <w:r w:rsidRPr="00015609">
        <w:t>Vyhl. č. 193/2007 Sb.</w:t>
      </w:r>
      <w:r w:rsidRPr="00015609">
        <w:tab/>
        <w:t xml:space="preserve">- kterou se stanoví podrobnosti účinnosti užití energie při rozvodu </w:t>
      </w:r>
      <w:r>
        <w:t>te</w:t>
      </w:r>
      <w:r w:rsidRPr="00015609">
        <w:t>pelné energie a vnitřním rozvodu tepelné energie a chladu -</w:t>
      </w:r>
    </w:p>
    <w:p w14:paraId="48A0788B" w14:textId="632F770B" w:rsidR="005C4382" w:rsidRDefault="005C4382" w:rsidP="00FB3C89">
      <w:r w:rsidRPr="00015609">
        <w:t>Vyhl. č. 194/2007 Sb.</w:t>
      </w:r>
      <w:r w:rsidRPr="00015609">
        <w:tab/>
        <w:t>- kterou se stanoví pravidla pro vytápění a dodávku teplé vody,</w:t>
      </w:r>
      <w:r>
        <w:t xml:space="preserve"> </w:t>
      </w:r>
      <w:r w:rsidRPr="00015609">
        <w:t>měrné</w:t>
      </w:r>
      <w:r>
        <w:t xml:space="preserve"> </w:t>
      </w:r>
      <w:r w:rsidRPr="00015609">
        <w:t>ukazatele spotřeby tepelné energie pro vytápění a pro</w:t>
      </w:r>
      <w:r>
        <w:t xml:space="preserve"> </w:t>
      </w:r>
      <w:r w:rsidRPr="00015609">
        <w:t>přípravu teplé vody a požadavky na vybavení vnitřních tepelných</w:t>
      </w:r>
      <w:r>
        <w:t xml:space="preserve"> </w:t>
      </w:r>
      <w:r w:rsidRPr="00015609">
        <w:t>zařízení budov přístroji regulujícími dodávku tepelné energie</w:t>
      </w:r>
      <w:r>
        <w:t xml:space="preserve"> </w:t>
      </w:r>
      <w:r w:rsidRPr="00015609">
        <w:t xml:space="preserve">konečným spotřebitelům </w:t>
      </w:r>
    </w:p>
    <w:p w14:paraId="2EF6D716" w14:textId="77777777" w:rsidR="00A040AB" w:rsidRDefault="00A040AB" w:rsidP="00FB3C89"/>
    <w:p w14:paraId="428BB129" w14:textId="405EE0B6" w:rsidR="00A040AB" w:rsidRDefault="00A040AB" w:rsidP="00A040AB">
      <w:r>
        <w:t>Projekt vodovodu byl zpracován v souladu s ČSN 73 6660, ČSN 73 6655, ČSN 06 0320, ČSN 75 5411, ČSN 75 5402, ČSN 75 5401, ČSN 75 5911.</w:t>
      </w:r>
    </w:p>
    <w:p w14:paraId="26DB34F7" w14:textId="77777777" w:rsidR="00A040AB" w:rsidRDefault="00A040AB" w:rsidP="00FB3C89"/>
    <w:p w14:paraId="4F3D49A2" w14:textId="77777777" w:rsidR="00F1690D" w:rsidRDefault="00F1690D" w:rsidP="005C4382">
      <w:pPr>
        <w:tabs>
          <w:tab w:val="left" w:pos="2835"/>
        </w:tabs>
        <w:suppressAutoHyphens/>
        <w:spacing w:line="240" w:lineRule="atLeast"/>
        <w:ind w:left="2835" w:hanging="2835"/>
        <w:rPr>
          <w:rFonts w:ascii="Arial" w:hAnsi="Arial" w:cs="Arial"/>
        </w:rPr>
      </w:pPr>
    </w:p>
    <w:p w14:paraId="7D3E9D38" w14:textId="77777777" w:rsidR="00F1690D" w:rsidRPr="00165D8A" w:rsidRDefault="00F1690D" w:rsidP="00F1690D">
      <w:pPr>
        <w:pStyle w:val="Nadpis1"/>
      </w:pPr>
      <w:bookmarkStart w:id="15" w:name="_Toc449936654"/>
      <w:bookmarkStart w:id="16" w:name="_Toc42597475"/>
      <w:r w:rsidRPr="00165D8A">
        <w:lastRenderedPageBreak/>
        <w:t>SOUČASNÝ STAV A PROJEKTOVANÉ ŘEŠENÍ NOVÉHO STAVU</w:t>
      </w:r>
      <w:bookmarkEnd w:id="15"/>
      <w:bookmarkEnd w:id="16"/>
      <w:r w:rsidRPr="00165D8A">
        <w:t xml:space="preserve"> </w:t>
      </w:r>
    </w:p>
    <w:p w14:paraId="220F3904" w14:textId="77777777" w:rsidR="00F1690D" w:rsidRPr="00A059CA" w:rsidRDefault="00F1690D" w:rsidP="002264E0">
      <w:pPr>
        <w:pStyle w:val="Nadpis2"/>
      </w:pPr>
      <w:bookmarkStart w:id="17" w:name="_Toc449936656"/>
      <w:bookmarkStart w:id="18" w:name="_Toc450822466"/>
      <w:bookmarkStart w:id="19" w:name="_Toc457393151"/>
      <w:bookmarkStart w:id="20" w:name="_Toc471720868"/>
      <w:bookmarkStart w:id="21" w:name="_Toc472496872"/>
      <w:bookmarkStart w:id="22" w:name="_Toc476099577"/>
      <w:bookmarkStart w:id="23" w:name="_Toc480934239"/>
      <w:bookmarkStart w:id="24" w:name="_Toc530247283"/>
      <w:bookmarkEnd w:id="8"/>
      <w:bookmarkEnd w:id="9"/>
      <w:bookmarkEnd w:id="10"/>
      <w:bookmarkEnd w:id="11"/>
      <w:bookmarkEnd w:id="12"/>
      <w:bookmarkEnd w:id="13"/>
      <w:bookmarkEnd w:id="14"/>
      <w:r w:rsidRPr="00A059CA">
        <w:t>Návrh nového stavu</w:t>
      </w:r>
      <w:bookmarkEnd w:id="17"/>
      <w:bookmarkEnd w:id="18"/>
      <w:bookmarkEnd w:id="19"/>
      <w:bookmarkEnd w:id="20"/>
      <w:bookmarkEnd w:id="21"/>
      <w:bookmarkEnd w:id="22"/>
      <w:bookmarkEnd w:id="23"/>
      <w:bookmarkEnd w:id="24"/>
    </w:p>
    <w:p w14:paraId="4D305298" w14:textId="02F3CAC2" w:rsidR="00590FC3" w:rsidRDefault="00F1690D" w:rsidP="00A040AB">
      <w:r>
        <w:tab/>
      </w:r>
      <w:r w:rsidR="006679D6">
        <w:t>V objektu garáže bude instalován elektrický kotel o výkonu 6 kW na který bude napojen nepřímotopný stacionární ohřívač užitkové vody o objemu 150 l a deskové otopné těleso.</w:t>
      </w:r>
    </w:p>
    <w:p w14:paraId="5DB621CF" w14:textId="70963D58" w:rsidR="006679D6" w:rsidRDefault="006679D6" w:rsidP="00A040AB">
      <w:r>
        <w:t>Do objektu garáže bude přivedena pitná voda potrubím PE</w:t>
      </w:r>
      <w:r w:rsidR="00D444A7">
        <w:t xml:space="preserve"> LD</w:t>
      </w:r>
      <w:r>
        <w:t xml:space="preserve"> 32x</w:t>
      </w:r>
      <w:r w:rsidR="00D444A7">
        <w:t>4,4</w:t>
      </w:r>
      <w:r>
        <w:t>, které bude napojena na stávající areálový rozvod v šachtě Š1.</w:t>
      </w:r>
    </w:p>
    <w:p w14:paraId="5D511EB2" w14:textId="587B4732" w:rsidR="006679D6" w:rsidRDefault="006679D6" w:rsidP="00A040AB">
      <w:r>
        <w:t xml:space="preserve">Z šachty Š1 bude nově vedena přeložka potrubí přípojky PEHD </w:t>
      </w:r>
      <w:r w:rsidR="00D444A7">
        <w:t>63</w:t>
      </w:r>
      <w:r>
        <w:t>x</w:t>
      </w:r>
      <w:r w:rsidR="00D444A7">
        <w:t>8,6</w:t>
      </w:r>
      <w:r w:rsidR="005D2979">
        <w:t xml:space="preserve"> pro objekt u hokejbalového hřiště st.parc. 2929. </w:t>
      </w:r>
      <w:r w:rsidR="00D444A7">
        <w:t>Přeložené potrubí bude vedeno do šachty Š2 kde bude napojen na stávající přívod do objektu st. Parc. 2929. Šachta Š2 bude umístěna do prostoru obnažené stávající přípojky.</w:t>
      </w:r>
    </w:p>
    <w:p w14:paraId="1CD9B696" w14:textId="27871618" w:rsidR="005D2979" w:rsidRDefault="005D2979" w:rsidP="00A040AB">
      <w:r>
        <w:t xml:space="preserve">V šachtě Š1 bude vyvedena odbočka </w:t>
      </w:r>
      <w:r w:rsidR="00D444A7">
        <w:t>pro zemní hydrant</w:t>
      </w:r>
      <w:r>
        <w:t xml:space="preserve">, která bude napojena na demontovaný zemní </w:t>
      </w:r>
      <w:r w:rsidR="00D444A7">
        <w:t xml:space="preserve">hydrant </w:t>
      </w:r>
      <w:r>
        <w:t>pro hasiče.</w:t>
      </w:r>
      <w:r w:rsidR="00D444A7">
        <w:t xml:space="preserve"> Zemní hydrant bude umístěn cca 1m od šachty Š1.</w:t>
      </w:r>
    </w:p>
    <w:p w14:paraId="0467609A" w14:textId="6E63B8BE" w:rsidR="009A01EF" w:rsidRDefault="009A01EF" w:rsidP="00A040AB">
      <w:r>
        <w:t>V garáži pro rolbu budou provedeny rozvody SV a TUV pro potřeby technologie ledové plochy. Rozvody budou ukončeny  1x výtok TUV v garáži, 1x SV v garáži a 1x SV vně garáže na obvodové stěně.</w:t>
      </w:r>
    </w:p>
    <w:p w14:paraId="1BD2B14B" w14:textId="77777777" w:rsidR="00D444A7" w:rsidRDefault="00D444A7" w:rsidP="00A040AB">
      <w:pPr>
        <w:rPr>
          <w:spacing w:val="-2"/>
        </w:rPr>
      </w:pPr>
    </w:p>
    <w:p w14:paraId="51DD819C" w14:textId="77777777" w:rsidR="000A58B6" w:rsidRDefault="000A58B6" w:rsidP="00FB3C89">
      <w:pPr>
        <w:rPr>
          <w:spacing w:val="-2"/>
        </w:rPr>
      </w:pPr>
    </w:p>
    <w:p w14:paraId="0E331597" w14:textId="18E2D4DC" w:rsidR="008A6E1F" w:rsidRDefault="00BE1A3D" w:rsidP="00667BB8">
      <w:pPr>
        <w:rPr>
          <w:spacing w:val="-2"/>
        </w:rPr>
      </w:pPr>
      <w:r>
        <w:tab/>
      </w:r>
      <w:r w:rsidR="00F1690D">
        <w:rPr>
          <w:spacing w:val="-2"/>
        </w:rPr>
        <w:t>Detailní přehled navrhovaného stavu dává výkresová část této dokumentace a konkrétní popis navrhovaných zařízení v dalších kapitolách technické zprávy.</w:t>
      </w:r>
    </w:p>
    <w:p w14:paraId="510CAD13" w14:textId="70A2263F" w:rsidR="00A748C6" w:rsidRDefault="00C11ACD" w:rsidP="00A748C6">
      <w:pPr>
        <w:pStyle w:val="Nadpis1"/>
      </w:pPr>
      <w:bookmarkStart w:id="25" w:name="_Toc42597476"/>
      <w:r>
        <w:t>ZDROJ TEPLA</w:t>
      </w:r>
      <w:bookmarkEnd w:id="25"/>
    </w:p>
    <w:p w14:paraId="11BE464C" w14:textId="1C61F49E" w:rsidR="00A748C6" w:rsidRDefault="00A748C6" w:rsidP="00A748C6">
      <w:r>
        <w:t>Jako zdroj tepla bude použit nástěnný elektrokotel o výkonu</w:t>
      </w:r>
      <w:r w:rsidR="001A44C6">
        <w:t xml:space="preserve"> 6kW v kombinaci s nepřímotopným zásobníkem TUV 150l.</w:t>
      </w:r>
    </w:p>
    <w:p w14:paraId="74F20E03" w14:textId="36C41C66" w:rsidR="001A44C6" w:rsidRDefault="001A44C6" w:rsidP="001A44C6">
      <w:pPr>
        <w:jc w:val="center"/>
      </w:pPr>
      <w:r>
        <w:rPr>
          <w:noProof/>
        </w:rPr>
        <w:drawing>
          <wp:inline distT="0" distB="0" distL="0" distR="0" wp14:anchorId="49B48CB6" wp14:editId="6BAF14F6">
            <wp:extent cx="4067175" cy="444817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ay KE 6 kW.jpg"/>
                    <pic:cNvPicPr/>
                  </pic:nvPicPr>
                  <pic:blipFill>
                    <a:blip r:embed="rId8">
                      <a:extLst>
                        <a:ext uri="{28A0092B-C50C-407E-A947-70E740481C1C}">
                          <a14:useLocalDpi xmlns:a14="http://schemas.microsoft.com/office/drawing/2010/main" val="0"/>
                        </a:ext>
                      </a:extLst>
                    </a:blip>
                    <a:stretch>
                      <a:fillRect/>
                    </a:stretch>
                  </pic:blipFill>
                  <pic:spPr>
                    <a:xfrm>
                      <a:off x="0" y="0"/>
                      <a:ext cx="4067175" cy="4448175"/>
                    </a:xfrm>
                    <a:prstGeom prst="rect">
                      <a:avLst/>
                    </a:prstGeom>
                  </pic:spPr>
                </pic:pic>
              </a:graphicData>
            </a:graphic>
          </wp:inline>
        </w:drawing>
      </w:r>
    </w:p>
    <w:p w14:paraId="1C8258C9" w14:textId="0683E75E" w:rsidR="001A44C6" w:rsidRDefault="001A44C6" w:rsidP="001A44C6">
      <w:pPr>
        <w:jc w:val="center"/>
      </w:pPr>
    </w:p>
    <w:p w14:paraId="0D4FAAAA" w14:textId="52C9972B" w:rsidR="001A44C6" w:rsidRDefault="001A44C6" w:rsidP="001A44C6">
      <w:pPr>
        <w:pStyle w:val="Nadpis1"/>
      </w:pPr>
      <w:bookmarkStart w:id="26" w:name="_Toc42597477"/>
      <w:r>
        <w:t>JIŠTĚNÍ SYSTÉMU UT</w:t>
      </w:r>
      <w:bookmarkEnd w:id="26"/>
    </w:p>
    <w:p w14:paraId="1AB936F2" w14:textId="441A4B58" w:rsidR="00C11ACD" w:rsidRPr="00C11ACD" w:rsidRDefault="000715EC" w:rsidP="00C11ACD">
      <w:r>
        <w:t xml:space="preserve">Systém UT bude tlakově jištěn PV instalovaným ve zdroji tepla s otevíracím tlakem 3 bar a expanzní nádobou o </w:t>
      </w:r>
      <w:r>
        <w:lastRenderedPageBreak/>
        <w:t>objemu 8l instalovanou ve zdroji.</w:t>
      </w:r>
    </w:p>
    <w:p w14:paraId="6C43E8A3" w14:textId="77777777" w:rsidR="008A6E1F" w:rsidRPr="00165D8A" w:rsidRDefault="008A6E1F" w:rsidP="008A6E1F">
      <w:pPr>
        <w:pStyle w:val="Nadpis1"/>
      </w:pPr>
      <w:bookmarkStart w:id="27" w:name="_Toc226184921"/>
      <w:bookmarkStart w:id="28" w:name="_Toc226184966"/>
      <w:bookmarkStart w:id="29" w:name="_Toc226185238"/>
      <w:bookmarkStart w:id="30" w:name="_Toc226185323"/>
      <w:bookmarkStart w:id="31" w:name="_Toc226186397"/>
      <w:bookmarkStart w:id="32" w:name="_Toc226245256"/>
      <w:bookmarkStart w:id="33" w:name="_Toc226247456"/>
      <w:bookmarkStart w:id="34" w:name="_Toc350432938"/>
      <w:bookmarkStart w:id="35" w:name="_Toc355851477"/>
      <w:bookmarkStart w:id="36" w:name="_Toc413393985"/>
      <w:bookmarkStart w:id="37" w:name="_Toc436739797"/>
      <w:bookmarkStart w:id="38" w:name="_Toc42597478"/>
      <w:r w:rsidRPr="00165D8A">
        <w:t>POTRUB</w:t>
      </w:r>
      <w:bookmarkEnd w:id="27"/>
      <w:bookmarkEnd w:id="28"/>
      <w:bookmarkEnd w:id="29"/>
      <w:bookmarkEnd w:id="30"/>
      <w:bookmarkEnd w:id="31"/>
      <w:bookmarkEnd w:id="32"/>
      <w:bookmarkEnd w:id="33"/>
      <w:bookmarkEnd w:id="34"/>
      <w:bookmarkEnd w:id="35"/>
      <w:r w:rsidRPr="00165D8A">
        <w:t>Í SYSTÉMU UT</w:t>
      </w:r>
      <w:bookmarkEnd w:id="36"/>
      <w:bookmarkEnd w:id="37"/>
      <w:bookmarkEnd w:id="38"/>
    </w:p>
    <w:p w14:paraId="0440A037" w14:textId="77777777" w:rsidR="008A6E1F" w:rsidRPr="00563CB0" w:rsidRDefault="008A6E1F" w:rsidP="002264E0">
      <w:pPr>
        <w:pStyle w:val="Nadpis2"/>
      </w:pPr>
      <w:bookmarkStart w:id="39" w:name="_Toc226184922"/>
      <w:bookmarkStart w:id="40" w:name="_Toc226184967"/>
      <w:bookmarkStart w:id="41" w:name="_Toc226185239"/>
      <w:bookmarkStart w:id="42" w:name="_Toc226185324"/>
      <w:bookmarkStart w:id="43" w:name="_Toc226186398"/>
      <w:bookmarkStart w:id="44" w:name="_Toc226245257"/>
      <w:bookmarkStart w:id="45" w:name="_Toc226247457"/>
      <w:bookmarkStart w:id="46" w:name="_Toc350432939"/>
      <w:bookmarkStart w:id="47" w:name="_Toc355851478"/>
      <w:bookmarkStart w:id="48" w:name="_Toc413220501"/>
      <w:bookmarkStart w:id="49" w:name="_Toc413392687"/>
      <w:bookmarkStart w:id="50" w:name="_Toc413393986"/>
      <w:bookmarkStart w:id="51" w:name="_Toc436739798"/>
      <w:bookmarkStart w:id="52" w:name="_Toc450822483"/>
      <w:bookmarkStart w:id="53" w:name="_Toc457393166"/>
      <w:bookmarkStart w:id="54" w:name="_Toc471720884"/>
      <w:bookmarkStart w:id="55" w:name="_Toc472496888"/>
      <w:bookmarkStart w:id="56" w:name="_Toc476099593"/>
      <w:bookmarkStart w:id="57" w:name="_Toc480934255"/>
      <w:bookmarkStart w:id="58" w:name="_Toc530247300"/>
      <w:r w:rsidRPr="00B05660">
        <w:t>Kategorizace potrubí</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00B2AA4B" w14:textId="571FD7B8" w:rsidR="008A6E1F" w:rsidRPr="00667BB8" w:rsidRDefault="008A6E1F" w:rsidP="00667BB8">
      <w:r>
        <w:tab/>
      </w:r>
      <w:r w:rsidRPr="00F21389">
        <w:t xml:space="preserve">Veškeré rozvody topné vody </w:t>
      </w:r>
      <w:r w:rsidR="00C764E2" w:rsidRPr="00F21389">
        <w:t>budou provedeny</w:t>
      </w:r>
      <w:r w:rsidRPr="00F21389">
        <w:t xml:space="preserve"> z</w:t>
      </w:r>
      <w:r w:rsidR="002876FF" w:rsidRPr="00F21389">
        <w:t> měděných trubek,</w:t>
      </w:r>
      <w:r w:rsidRPr="00F21389">
        <w:t xml:space="preserve"> dle EN </w:t>
      </w:r>
      <w:r w:rsidR="002876FF" w:rsidRPr="00F21389">
        <w:t>1057 tab. 1</w:t>
      </w:r>
      <w:r w:rsidRPr="00F21389">
        <w:t>. Typ certifikátu bude upřesněn a může být změněn dle výsledků při posuzování shody tlakového zařízení dle NV 26/2003 Sb. v rámci realizace díla.</w:t>
      </w:r>
    </w:p>
    <w:p w14:paraId="613BA023" w14:textId="77777777" w:rsidR="008A6E1F" w:rsidRPr="00563CB0" w:rsidRDefault="008A6E1F" w:rsidP="002264E0">
      <w:pPr>
        <w:pStyle w:val="Nadpis2"/>
      </w:pPr>
      <w:bookmarkStart w:id="59" w:name="_Toc226184923"/>
      <w:bookmarkStart w:id="60" w:name="_Toc226184968"/>
      <w:bookmarkStart w:id="61" w:name="_Toc226185240"/>
      <w:bookmarkStart w:id="62" w:name="_Toc226185325"/>
      <w:bookmarkStart w:id="63" w:name="_Toc226186399"/>
      <w:bookmarkStart w:id="64" w:name="_Toc226245258"/>
      <w:bookmarkStart w:id="65" w:name="_Toc226247458"/>
      <w:bookmarkStart w:id="66" w:name="_Toc350432940"/>
      <w:bookmarkStart w:id="67" w:name="_Toc355851479"/>
      <w:bookmarkStart w:id="68" w:name="_Toc413220502"/>
      <w:bookmarkStart w:id="69" w:name="_Toc413392688"/>
      <w:bookmarkStart w:id="70" w:name="_Toc413393987"/>
      <w:bookmarkStart w:id="71" w:name="_Toc436739799"/>
      <w:bookmarkStart w:id="72" w:name="_Toc450822484"/>
      <w:bookmarkStart w:id="73" w:name="_Toc457393167"/>
      <w:bookmarkStart w:id="74" w:name="_Toc471720885"/>
      <w:bookmarkStart w:id="75" w:name="_Toc472496889"/>
      <w:bookmarkStart w:id="76" w:name="_Toc476099594"/>
      <w:bookmarkStart w:id="77" w:name="_Toc480934256"/>
      <w:bookmarkStart w:id="78" w:name="_Toc530247301"/>
      <w:r w:rsidRPr="00B05660">
        <w:t>Požadavky na výrobu a montáž</w:t>
      </w:r>
      <w:bookmarkEnd w:id="59"/>
      <w:bookmarkEnd w:id="60"/>
      <w:bookmarkEnd w:id="61"/>
      <w:bookmarkEnd w:id="62"/>
      <w:bookmarkEnd w:id="63"/>
      <w:bookmarkEnd w:id="64"/>
      <w:bookmarkEnd w:id="65"/>
      <w:bookmarkEnd w:id="66"/>
      <w:bookmarkEnd w:id="67"/>
      <w:bookmarkEnd w:id="68"/>
      <w:bookmarkEnd w:id="69"/>
      <w:r>
        <w:t xml:space="preserve"> </w:t>
      </w:r>
      <w:r w:rsidR="00EA7D19">
        <w:t>měděného</w:t>
      </w:r>
      <w:r>
        <w:t xml:space="preserve"> potrubí</w:t>
      </w:r>
      <w:bookmarkEnd w:id="70"/>
      <w:bookmarkEnd w:id="71"/>
      <w:bookmarkEnd w:id="72"/>
      <w:bookmarkEnd w:id="73"/>
      <w:bookmarkEnd w:id="74"/>
      <w:bookmarkEnd w:id="75"/>
      <w:bookmarkEnd w:id="76"/>
      <w:bookmarkEnd w:id="77"/>
      <w:bookmarkEnd w:id="78"/>
    </w:p>
    <w:p w14:paraId="477B54F4" w14:textId="77777777" w:rsidR="008A6E1F" w:rsidRPr="0071790D" w:rsidRDefault="008A6E1F" w:rsidP="00D408C9">
      <w:r w:rsidRPr="00AA7052">
        <w:tab/>
      </w:r>
      <w:r w:rsidRPr="0071790D">
        <w:t>Vyrábět a montovat potrubí mohou jen výrobci, kteří mají potřebné zařízení pro výrobu a montáž, včetně zkoušení a odborné pracovníky s potřebnými teoretickými a praktickými znalostmi.</w:t>
      </w:r>
    </w:p>
    <w:p w14:paraId="6176EBB5" w14:textId="77777777" w:rsidR="008B23B7" w:rsidRDefault="008A6E1F" w:rsidP="00D408C9">
      <w:r w:rsidRPr="0071790D">
        <w:tab/>
      </w:r>
      <w:r w:rsidR="00DE4509">
        <w:t>Měděné</w:t>
      </w:r>
      <w:r w:rsidRPr="0071790D">
        <w:t xml:space="preserve"> potrubí bude spojeno </w:t>
      </w:r>
      <w:r w:rsidR="008B23B7">
        <w:t>následujícími možnostmi</w:t>
      </w:r>
      <w:r w:rsidRPr="0071790D">
        <w:t>.</w:t>
      </w:r>
    </w:p>
    <w:p w14:paraId="2A3D5B24" w14:textId="77777777" w:rsidR="008B23B7" w:rsidRDefault="008B23B7" w:rsidP="00D408C9">
      <w:r>
        <w:t>Spoje lze realizovat:</w:t>
      </w:r>
    </w:p>
    <w:p w14:paraId="0EDE4C7F" w14:textId="77777777" w:rsidR="008B23B7" w:rsidRDefault="008B23B7" w:rsidP="00D408C9">
      <w:r>
        <w:t>Rozebíratelné – šroubení, svěrné a přírubové,</w:t>
      </w:r>
    </w:p>
    <w:p w14:paraId="01296481" w14:textId="77777777" w:rsidR="008B23B7" w:rsidRDefault="008B23B7" w:rsidP="00D408C9">
      <w:r>
        <w:t>Nerozebíratelné – pájené a svařované spoje,</w:t>
      </w:r>
    </w:p>
    <w:p w14:paraId="2C015D77" w14:textId="77777777" w:rsidR="008B23B7" w:rsidRDefault="008B23B7" w:rsidP="00D408C9">
      <w:r>
        <w:t>Lisované spoje za studena.</w:t>
      </w:r>
    </w:p>
    <w:p w14:paraId="4B6B6557" w14:textId="77777777" w:rsidR="008B23B7" w:rsidRDefault="008B23B7" w:rsidP="00D408C9">
      <w:r>
        <w:t>Je povoleno použití pájení na měkko. Pro spoje se doporučuje použít k tomu určených tvarovek. Při pájení je nutné dodržet hloubku zasunutí do hrdla dle následující tabulky.</w:t>
      </w:r>
    </w:p>
    <w:p w14:paraId="721B880B" w14:textId="77777777" w:rsidR="008B23B7" w:rsidRDefault="008B23B7" w:rsidP="008B23B7">
      <w:pPr>
        <w:pStyle w:val="Textdokumentu"/>
        <w:rPr>
          <w:sz w:val="24"/>
          <w:szCs w:val="24"/>
        </w:rPr>
      </w:pPr>
      <w:r>
        <w:rPr>
          <w:noProof/>
          <w:sz w:val="24"/>
          <w:szCs w:val="24"/>
        </w:rPr>
        <w:drawing>
          <wp:inline distT="0" distB="0" distL="0" distR="0" wp14:anchorId="431428D4" wp14:editId="776F1F49">
            <wp:extent cx="5772150" cy="714375"/>
            <wp:effectExtent l="19050" t="0" r="0" b="0"/>
            <wp:docPr id="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a:stretch>
                      <a:fillRect/>
                    </a:stretch>
                  </pic:blipFill>
                  <pic:spPr bwMode="auto">
                    <a:xfrm>
                      <a:off x="0" y="0"/>
                      <a:ext cx="5772150" cy="714375"/>
                    </a:xfrm>
                    <a:prstGeom prst="rect">
                      <a:avLst/>
                    </a:prstGeom>
                    <a:noFill/>
                    <a:ln w="9525">
                      <a:noFill/>
                      <a:miter lim="800000"/>
                      <a:headEnd/>
                      <a:tailEnd/>
                    </a:ln>
                  </pic:spPr>
                </pic:pic>
              </a:graphicData>
            </a:graphic>
          </wp:inline>
        </w:drawing>
      </w:r>
    </w:p>
    <w:p w14:paraId="253EF074" w14:textId="77777777" w:rsidR="008B23B7" w:rsidRPr="00D408C9" w:rsidRDefault="000A2C9E" w:rsidP="00F21389">
      <w:r w:rsidRPr="00D408C9">
        <w:t>Používá</w:t>
      </w:r>
      <w:r w:rsidR="00164618" w:rsidRPr="00D408C9">
        <w:t xml:space="preserve"> se pájka na bázi cínu s označením L-SnCu3 nebo L-SnAg5. Do rozměru 28x1,5 mm se doporučuje pájka ve </w:t>
      </w:r>
      <w:r w:rsidRPr="00D408C9">
        <w:t>f</w:t>
      </w:r>
      <w:r w:rsidR="00164618" w:rsidRPr="00D408C9">
        <w:t xml:space="preserve">ormě drátu o průměru 2 mm a délce odpovídající průřezu trubky. U rozměru 35x1,5 mm a výše se doporučuje drát o průměru 3 mm. Při použití pájecí pasty je podmínkou provést pájený spoj stejným typem pájky jako obsahuje pasta. Po ochlazení spoje, kdy pájka přejde rychle do pevného stavu, se musí spoj zbavit vlhkým hadříkem zbytků tavidla. </w:t>
      </w:r>
    </w:p>
    <w:p w14:paraId="7A9B5FB0" w14:textId="77777777" w:rsidR="00B02A69" w:rsidRPr="00D408C9" w:rsidRDefault="00B02A69" w:rsidP="00F21389">
      <w:r w:rsidRPr="00D408C9">
        <w:t>Při spojování lisováním je nutné použít speciální lisovací tvarovky z červeného bronzu, mosazi, mědi nebo ze speciálních slitin zvlášť vhodných k tváření za studena s jedním nebo dvěma těsnícími O kroužky z EPDM. Lisování je povoleno pouze pomocí speciálního lisovacího nástroje k tomu určeného.</w:t>
      </w:r>
      <w:r w:rsidR="000A2C9E" w:rsidRPr="00D408C9">
        <w:t xml:space="preserve"> Lisování je nutno provádět dle požadavků výrobce tvarovek.</w:t>
      </w:r>
    </w:p>
    <w:p w14:paraId="35B2E311" w14:textId="77777777" w:rsidR="008A6E1F" w:rsidRPr="00DE4509" w:rsidRDefault="008A6E1F" w:rsidP="008B23B7">
      <w:pPr>
        <w:pStyle w:val="Textdokumentu"/>
        <w:rPr>
          <w:sz w:val="24"/>
          <w:szCs w:val="24"/>
          <w:highlight w:val="red"/>
        </w:rPr>
      </w:pPr>
      <w:r w:rsidRPr="0071790D">
        <w:rPr>
          <w:sz w:val="24"/>
          <w:szCs w:val="24"/>
        </w:rPr>
        <w:t xml:space="preserve"> </w:t>
      </w:r>
    </w:p>
    <w:p w14:paraId="2ABDCE08" w14:textId="77777777" w:rsidR="008A6E1F" w:rsidRPr="00563CB0" w:rsidRDefault="008A6E1F" w:rsidP="002264E0">
      <w:pPr>
        <w:pStyle w:val="Nadpis2"/>
      </w:pPr>
      <w:bookmarkStart w:id="79" w:name="_Toc226184925"/>
      <w:bookmarkStart w:id="80" w:name="_Toc226184970"/>
      <w:bookmarkStart w:id="81" w:name="_Toc226185242"/>
      <w:bookmarkStart w:id="82" w:name="_Toc226185327"/>
      <w:bookmarkStart w:id="83" w:name="_Toc226186401"/>
      <w:bookmarkStart w:id="84" w:name="_Toc226245260"/>
      <w:bookmarkStart w:id="85" w:name="_Toc226247460"/>
      <w:bookmarkStart w:id="86" w:name="_Toc350432942"/>
      <w:bookmarkStart w:id="87" w:name="_Toc355851481"/>
      <w:bookmarkStart w:id="88" w:name="_Toc413220504"/>
      <w:bookmarkStart w:id="89" w:name="_Toc413392690"/>
      <w:bookmarkStart w:id="90" w:name="_Toc413393989"/>
      <w:bookmarkStart w:id="91" w:name="_Toc436739801"/>
      <w:bookmarkStart w:id="92" w:name="_Toc450822486"/>
      <w:bookmarkStart w:id="93" w:name="_Toc457393169"/>
      <w:bookmarkStart w:id="94" w:name="_Toc471720886"/>
      <w:bookmarkStart w:id="95" w:name="_Toc472496890"/>
      <w:bookmarkStart w:id="96" w:name="_Toc476099595"/>
      <w:bookmarkStart w:id="97" w:name="_Toc480934257"/>
      <w:bookmarkStart w:id="98" w:name="_Toc530247302"/>
      <w:r w:rsidRPr="00B05660">
        <w:t>Spády potrubí</w:t>
      </w:r>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p w14:paraId="4E95CDFD" w14:textId="77777777" w:rsidR="008A6E1F" w:rsidRPr="00AA7052" w:rsidRDefault="008A6E1F" w:rsidP="00D408C9">
      <w:r w:rsidRPr="00AA7052">
        <w:tab/>
        <w:t>Teplovodní potrubí je vedeno v min. spádu 1,5%</w:t>
      </w:r>
      <w:r w:rsidRPr="00D55163">
        <w:rPr>
          <w:sz w:val="16"/>
          <w:szCs w:val="16"/>
        </w:rPr>
        <w:t>o</w:t>
      </w:r>
      <w:r w:rsidRPr="00AA7052">
        <w:rPr>
          <w:sz w:val="16"/>
          <w:szCs w:val="16"/>
        </w:rPr>
        <w:t xml:space="preserve">. </w:t>
      </w:r>
      <w:r w:rsidRPr="00AA7052">
        <w:t xml:space="preserve">V nejnižším místě úseku potrubí </w:t>
      </w:r>
      <w:r>
        <w:t>bude</w:t>
      </w:r>
      <w:r w:rsidR="008A57EA">
        <w:t xml:space="preserve"> instalován vypouštěcí kohout. </w:t>
      </w:r>
      <w:r>
        <w:t xml:space="preserve">V případě dostupných teplovodních rozvodů lze k automatickému odvzdušňování použít automatické odvzdušňovací ventily. </w:t>
      </w:r>
      <w:r w:rsidRPr="00AA7052">
        <w:t xml:space="preserve">  </w:t>
      </w:r>
    </w:p>
    <w:p w14:paraId="640C4EE1" w14:textId="77777777" w:rsidR="008A6E1F" w:rsidRPr="00563CB0" w:rsidRDefault="008A6E1F" w:rsidP="002264E0">
      <w:pPr>
        <w:pStyle w:val="Nadpis2"/>
      </w:pPr>
      <w:bookmarkStart w:id="99" w:name="_Toc226184926"/>
      <w:bookmarkStart w:id="100" w:name="_Toc226184971"/>
      <w:bookmarkStart w:id="101" w:name="_Toc226185243"/>
      <w:bookmarkStart w:id="102" w:name="_Toc226185328"/>
      <w:bookmarkStart w:id="103" w:name="_Toc226186402"/>
      <w:bookmarkStart w:id="104" w:name="_Toc226245261"/>
      <w:bookmarkStart w:id="105" w:name="_Toc226247461"/>
      <w:bookmarkStart w:id="106" w:name="_Toc350432943"/>
      <w:bookmarkStart w:id="107" w:name="_Toc355851482"/>
      <w:bookmarkStart w:id="108" w:name="_Toc413220505"/>
      <w:bookmarkStart w:id="109" w:name="_Toc413392691"/>
      <w:bookmarkStart w:id="110" w:name="_Toc413393990"/>
      <w:bookmarkStart w:id="111" w:name="_Toc436739802"/>
      <w:bookmarkStart w:id="112" w:name="_Toc450822487"/>
      <w:bookmarkStart w:id="113" w:name="_Toc457393170"/>
      <w:bookmarkStart w:id="114" w:name="_Toc471720887"/>
      <w:bookmarkStart w:id="115" w:name="_Toc472496891"/>
      <w:bookmarkStart w:id="116" w:name="_Toc476099596"/>
      <w:bookmarkStart w:id="117" w:name="_Toc480934258"/>
      <w:bookmarkStart w:id="118" w:name="_Toc530247303"/>
      <w:r w:rsidRPr="00B05660">
        <w:t>Uložení potrubí</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p w14:paraId="3E1A192A" w14:textId="43D25A60" w:rsidR="00EA7D19" w:rsidRDefault="008A6E1F" w:rsidP="004B1401">
      <w:r w:rsidRPr="00AA7052">
        <w:tab/>
        <w:t xml:space="preserve">Potrubí bude uloženo </w:t>
      </w:r>
      <w:r w:rsidR="005C71B7">
        <w:t>dle potřeby</w:t>
      </w:r>
      <w:r w:rsidR="004120D5">
        <w:t xml:space="preserve"> v ocelových pozinkovaných objímkách s pryžovou vložkou nebo plastové svěrné objímky (viz obr. níže)</w:t>
      </w:r>
      <w:r>
        <w:t xml:space="preserve">. Veškerá uložení potrubí budou ,,volná“ – budou umožňovat axiální i radiální dilatační pohyb potrubí. </w:t>
      </w:r>
      <w:r w:rsidRPr="00AA7052">
        <w:t>Kompenzace dilatací je ve všech případech přirozená (v ramenech tras rozvodu)</w:t>
      </w:r>
      <w:r>
        <w:t>.</w:t>
      </w:r>
    </w:p>
    <w:p w14:paraId="77E1F6CE" w14:textId="77777777" w:rsidR="004B1401" w:rsidRPr="004B1401" w:rsidRDefault="004B1401" w:rsidP="004B1401"/>
    <w:p w14:paraId="3D96D136" w14:textId="77777777" w:rsidR="004B1401" w:rsidRDefault="004B1401" w:rsidP="004B1401">
      <w:pPr>
        <w:jc w:val="left"/>
      </w:pPr>
    </w:p>
    <w:p w14:paraId="30063961" w14:textId="77777777" w:rsidR="004B1401" w:rsidRDefault="004B1401" w:rsidP="004B1401">
      <w:pPr>
        <w:jc w:val="left"/>
      </w:pPr>
    </w:p>
    <w:p w14:paraId="563FA4DF" w14:textId="77777777" w:rsidR="004B1401" w:rsidRDefault="004B1401" w:rsidP="004B1401">
      <w:pPr>
        <w:jc w:val="left"/>
      </w:pPr>
    </w:p>
    <w:p w14:paraId="6A3F67EF" w14:textId="77777777" w:rsidR="004B1401" w:rsidRDefault="004B1401" w:rsidP="004B1401">
      <w:pPr>
        <w:jc w:val="left"/>
      </w:pPr>
    </w:p>
    <w:p w14:paraId="4A4D1C22" w14:textId="77777777" w:rsidR="004B1401" w:rsidRDefault="004B1401" w:rsidP="004B1401">
      <w:pPr>
        <w:jc w:val="left"/>
      </w:pPr>
    </w:p>
    <w:p w14:paraId="4556F178" w14:textId="77777777" w:rsidR="004B1401" w:rsidRDefault="004B1401" w:rsidP="004B1401">
      <w:pPr>
        <w:jc w:val="left"/>
      </w:pPr>
    </w:p>
    <w:p w14:paraId="7980C999" w14:textId="77777777" w:rsidR="004B1401" w:rsidRDefault="004B1401" w:rsidP="004B1401">
      <w:pPr>
        <w:jc w:val="left"/>
      </w:pPr>
    </w:p>
    <w:p w14:paraId="3A1786BD" w14:textId="77777777" w:rsidR="004B1401" w:rsidRDefault="004B1401" w:rsidP="004B1401">
      <w:pPr>
        <w:jc w:val="left"/>
      </w:pPr>
    </w:p>
    <w:p w14:paraId="083FE67B" w14:textId="77777777" w:rsidR="004B1401" w:rsidRDefault="004B1401" w:rsidP="004B1401">
      <w:pPr>
        <w:jc w:val="left"/>
      </w:pPr>
    </w:p>
    <w:p w14:paraId="7478721C" w14:textId="1679AA8B" w:rsidR="008A6E1F" w:rsidRDefault="00EA7D19" w:rsidP="004B1401">
      <w:pPr>
        <w:jc w:val="left"/>
        <w:rPr>
          <w:rFonts w:ascii="Arial" w:hAnsi="Arial" w:cs="Arial"/>
          <w:spacing w:val="-2"/>
          <w:sz w:val="24"/>
        </w:rPr>
      </w:pPr>
      <w:r w:rsidRPr="004B1401">
        <w:t>Tabulka uložení potrubí v metrech</w:t>
      </w:r>
      <w:r w:rsidR="004120D5">
        <w:rPr>
          <w:rFonts w:ascii="Arial" w:hAnsi="Arial" w:cs="Arial"/>
          <w:noProof/>
          <w:spacing w:val="-2"/>
          <w:sz w:val="24"/>
        </w:rPr>
        <w:drawing>
          <wp:inline distT="0" distB="0" distL="0" distR="0" wp14:anchorId="7D101E4A" wp14:editId="6F0DE573">
            <wp:extent cx="5981700" cy="2038350"/>
            <wp:effectExtent l="0" t="0" r="0" b="0"/>
            <wp:docPr id="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cstate="print"/>
                    <a:srcRect/>
                    <a:stretch>
                      <a:fillRect/>
                    </a:stretch>
                  </pic:blipFill>
                  <pic:spPr bwMode="auto">
                    <a:xfrm>
                      <a:off x="0" y="0"/>
                      <a:ext cx="5981700" cy="2038350"/>
                    </a:xfrm>
                    <a:prstGeom prst="rect">
                      <a:avLst/>
                    </a:prstGeom>
                    <a:noFill/>
                    <a:ln w="9525">
                      <a:noFill/>
                      <a:miter lim="800000"/>
                      <a:headEnd/>
                      <a:tailEnd/>
                    </a:ln>
                  </pic:spPr>
                </pic:pic>
              </a:graphicData>
            </a:graphic>
          </wp:inline>
        </w:drawing>
      </w:r>
    </w:p>
    <w:p w14:paraId="4BBE9C60" w14:textId="77777777" w:rsidR="008A6E1F" w:rsidRDefault="008A6E1F" w:rsidP="008A6E1F">
      <w:pPr>
        <w:widowControl/>
        <w:tabs>
          <w:tab w:val="left" w:pos="-720"/>
        </w:tabs>
        <w:suppressAutoHyphens/>
        <w:autoSpaceDE/>
        <w:autoSpaceDN/>
        <w:adjustRightInd/>
        <w:rPr>
          <w:rFonts w:ascii="Arial" w:hAnsi="Arial" w:cs="Arial"/>
          <w:spacing w:val="-2"/>
          <w:sz w:val="24"/>
        </w:rPr>
      </w:pPr>
    </w:p>
    <w:p w14:paraId="6A81E09F" w14:textId="77777777" w:rsidR="008A6E1F" w:rsidRPr="00165D8A" w:rsidRDefault="008A6E1F" w:rsidP="008A6E1F">
      <w:pPr>
        <w:pStyle w:val="Nadpis1"/>
      </w:pPr>
      <w:bookmarkStart w:id="119" w:name="_Toc226184927"/>
      <w:bookmarkStart w:id="120" w:name="_Toc226184972"/>
      <w:bookmarkStart w:id="121" w:name="_Toc226185244"/>
      <w:bookmarkStart w:id="122" w:name="_Toc226185329"/>
      <w:bookmarkStart w:id="123" w:name="_Toc226186403"/>
      <w:bookmarkStart w:id="124" w:name="_Toc226245262"/>
      <w:bookmarkStart w:id="125" w:name="_Toc226247462"/>
      <w:bookmarkStart w:id="126" w:name="_Toc350432944"/>
      <w:bookmarkStart w:id="127" w:name="_Toc355851483"/>
      <w:bookmarkStart w:id="128" w:name="_Toc413393993"/>
      <w:bookmarkStart w:id="129" w:name="_Toc436739805"/>
      <w:bookmarkStart w:id="130" w:name="_Toc42597479"/>
      <w:r w:rsidRPr="00165D8A">
        <w:t>ZKOUŠKY OTOPNÉHO SYSTÉMU</w:t>
      </w:r>
      <w:bookmarkEnd w:id="119"/>
      <w:bookmarkEnd w:id="120"/>
      <w:bookmarkEnd w:id="121"/>
      <w:bookmarkEnd w:id="122"/>
      <w:bookmarkEnd w:id="123"/>
      <w:bookmarkEnd w:id="124"/>
      <w:bookmarkEnd w:id="125"/>
      <w:bookmarkEnd w:id="126"/>
      <w:bookmarkEnd w:id="127"/>
      <w:bookmarkEnd w:id="128"/>
      <w:bookmarkEnd w:id="129"/>
      <w:bookmarkEnd w:id="130"/>
    </w:p>
    <w:p w14:paraId="1393141F" w14:textId="77777777" w:rsidR="008A6E1F" w:rsidRDefault="008A6E1F" w:rsidP="00D408C9">
      <w:pPr>
        <w:rPr>
          <w:b/>
          <w:u w:val="single"/>
        </w:rPr>
      </w:pPr>
      <w:r>
        <w:tab/>
        <w:t xml:space="preserve">Po montáži otopného systému je nutné veškeré nově instalované </w:t>
      </w:r>
      <w:r w:rsidR="002C7524">
        <w:t xml:space="preserve">rozvody </w:t>
      </w:r>
      <w:r>
        <w:t>ústředního topení propláchnout. Proplach systému se provede při demontovaných regulačních a ostatních jemných armaturách, u nichž hrozí zanesení. Cílem proplachu je odstranit ze systému případné okuje a nečistoty vzniklé při montážních pracích. Rovněž se zkontroluje spádování a finální průchodnost systému. Proplach se provede dle ČSN 06 0310.</w:t>
      </w:r>
    </w:p>
    <w:p w14:paraId="3C54FBD2" w14:textId="7BA38462" w:rsidR="008A6E1F" w:rsidRPr="00667BB8" w:rsidRDefault="008A6E1F" w:rsidP="00667BB8">
      <w:r w:rsidRPr="00AA7052">
        <w:t xml:space="preserve"> </w:t>
      </w:r>
    </w:p>
    <w:p w14:paraId="302F5EA2" w14:textId="13497620" w:rsidR="009A01EF" w:rsidRDefault="009A01EF" w:rsidP="009A01EF">
      <w:pPr>
        <w:pStyle w:val="Nadpis1"/>
        <w:keepLines/>
        <w:widowControl/>
        <w:autoSpaceDE/>
        <w:autoSpaceDN/>
        <w:adjustRightInd/>
        <w:spacing w:before="480" w:after="0" w:line="276" w:lineRule="auto"/>
      </w:pPr>
      <w:bookmarkStart w:id="131" w:name="_Toc42597480"/>
      <w:bookmarkStart w:id="132" w:name="_Toc350432949"/>
      <w:bookmarkStart w:id="133" w:name="_Toc355851488"/>
      <w:bookmarkStart w:id="134" w:name="_Toc436739818"/>
      <w:r>
        <w:t>VODOVOD</w:t>
      </w:r>
      <w:bookmarkEnd w:id="131"/>
    </w:p>
    <w:p w14:paraId="6D641169" w14:textId="5080AA79" w:rsidR="009A01EF" w:rsidRDefault="009A01EF" w:rsidP="002264E0">
      <w:pPr>
        <w:pStyle w:val="Nadpis2"/>
      </w:pPr>
      <w:r>
        <w:t>Vnější vodovod</w:t>
      </w:r>
    </w:p>
    <w:p w14:paraId="7318D52C" w14:textId="37113F48" w:rsidR="009A01EF" w:rsidRPr="009A01EF" w:rsidRDefault="009A01EF" w:rsidP="009A01EF">
      <w:pPr>
        <w:pStyle w:val="Nadpis3"/>
      </w:pPr>
      <w:r>
        <w:t>Přípojka vodovodu do garáže</w:t>
      </w:r>
    </w:p>
    <w:p w14:paraId="6ECAE9B2" w14:textId="67E74B65" w:rsidR="009A01EF" w:rsidRDefault="009A01EF" w:rsidP="009A01EF">
      <w:r>
        <w:t>Pitná voda bude do objektu garáže přivedena novou vodovodní přípojkou napojenou na areálové rozvody pitné vody. Podružná vodoměrná sestava bude umístěna v objektu garáže s hlavním uzávěrem vody.</w:t>
      </w:r>
    </w:p>
    <w:p w14:paraId="79743949" w14:textId="11ECA79B" w:rsidR="009A01EF" w:rsidRDefault="009A01EF" w:rsidP="009A01EF">
      <w:r>
        <w:t xml:space="preserve">Přívodní potrubí LDPE 32x4,4 mm bude napojeno na vodovodní řád v šachtě Š1. Potrubí bude vedeno v krytu min. 1,2m do objektu. </w:t>
      </w:r>
    </w:p>
    <w:p w14:paraId="7AC6ADD0" w14:textId="2FD66CE7" w:rsidR="009A01EF" w:rsidRDefault="009A01EF" w:rsidP="009A01EF">
      <w:r>
        <w:t>Délka nové přípojky PE 32x4,4 mm je 50 m.</w:t>
      </w:r>
    </w:p>
    <w:p w14:paraId="3306EDFD" w14:textId="5B4DBE0C" w:rsidR="009A01EF" w:rsidRDefault="009A01EF" w:rsidP="009A01EF">
      <w:r>
        <w:t>Podružná vodoměrná sestava je navržena pro Qn = 2,5 m3/h, připojení ¾“ a 2x uzávěr DN20.</w:t>
      </w:r>
    </w:p>
    <w:p w14:paraId="2BE4CC44" w14:textId="57256B80" w:rsidR="009A01EF" w:rsidRDefault="009A01EF" w:rsidP="009A01EF">
      <w:r>
        <w:t xml:space="preserve">Ochranné pásmo vodovodní přípojky je nejméně 1,5 m od vnější stěny potrubí k nadzemním a podzemním objektům. </w:t>
      </w:r>
    </w:p>
    <w:p w14:paraId="5199EA69" w14:textId="775CB780" w:rsidR="00E867DA" w:rsidRDefault="00E867DA" w:rsidP="009A01EF">
      <w:r>
        <w:t>Pro spojování PE potrubí bude použito továrně vyráběných tvarovek.</w:t>
      </w:r>
    </w:p>
    <w:p w14:paraId="3C8E63FC" w14:textId="33B6183C" w:rsidR="00134DB4" w:rsidRDefault="00134DB4" w:rsidP="00134DB4">
      <w:pPr>
        <w:pStyle w:val="Nadpis3"/>
      </w:pPr>
      <w:r>
        <w:t>Přeložení přípojky do objektu soc. zázemí pro hokejbal</w:t>
      </w:r>
    </w:p>
    <w:p w14:paraId="30796456" w14:textId="52F8FFE1" w:rsidR="00134DB4" w:rsidRDefault="00134DB4" w:rsidP="00134DB4">
      <w:r>
        <w:t>Pitná voda bude do objektu soc. zázemí pro hokejbal přivedena novou vodovodní přípojkou PE LD 63x8,6 napojenou na areálové rozvody pitné vody v šachtě Š1. Stávající potrubí PE LD 63x8,6 bude mezi šachtami Š1 a Š2 ZRUŠENO.</w:t>
      </w:r>
    </w:p>
    <w:p w14:paraId="3C0B14AC" w14:textId="6F5A4BEA" w:rsidR="00134DB4" w:rsidRDefault="00134DB4" w:rsidP="00134DB4">
      <w:r>
        <w:t xml:space="preserve">Potrubí bude vedeno v krytu min. 1,2m do objektu. </w:t>
      </w:r>
    </w:p>
    <w:p w14:paraId="1024E497" w14:textId="7752DC4F" w:rsidR="00134DB4" w:rsidRDefault="00134DB4" w:rsidP="00134DB4">
      <w:r>
        <w:t>Délka nové přípojky PE LD 63x8,6 mm je 55 m.</w:t>
      </w:r>
    </w:p>
    <w:p w14:paraId="3A41FB98" w14:textId="6CBB987F" w:rsidR="00134DB4" w:rsidRDefault="00134DB4" w:rsidP="00134DB4">
      <w:r>
        <w:t xml:space="preserve">Ochranné pásmo vodovodní přípojky je nejméně 1,5 m od vnější stěny potrubí k nadzemním a podzemním objektům. </w:t>
      </w:r>
    </w:p>
    <w:p w14:paraId="73D63446" w14:textId="23C3E801" w:rsidR="00134DB4" w:rsidRDefault="00134DB4" w:rsidP="00134DB4">
      <w:r>
        <w:t>Na rušeném potrubí DN50 bude demontován zemní hydrant a tento bude opět instalován v místě šachty Š1 pro účely hasičů.</w:t>
      </w:r>
    </w:p>
    <w:p w14:paraId="2DA82344" w14:textId="6F375FDC" w:rsidR="00134DB4" w:rsidRDefault="00134DB4" w:rsidP="00134DB4">
      <w:r>
        <w:t>V šachtách Š1  a Š2 budou instalovány uzávěry jednotlivých přípojek.</w:t>
      </w:r>
    </w:p>
    <w:p w14:paraId="5E741783" w14:textId="22964103" w:rsidR="00E867DA" w:rsidRDefault="00E867DA" w:rsidP="00E867DA">
      <w:r>
        <w:t>Pro spojování PE potrubí bude použito továrně vyráběných tvarovek.</w:t>
      </w:r>
    </w:p>
    <w:p w14:paraId="7948D313" w14:textId="3C9DADF7" w:rsidR="00366553" w:rsidRDefault="00366553" w:rsidP="00366553">
      <w:pPr>
        <w:pStyle w:val="Nadpis3"/>
      </w:pPr>
      <w:r>
        <w:lastRenderedPageBreak/>
        <w:t>Materiál</w:t>
      </w:r>
    </w:p>
    <w:p w14:paraId="6F66AFD9" w14:textId="62EB54C2" w:rsidR="00366553" w:rsidRPr="00366553" w:rsidRDefault="00366553" w:rsidP="00366553">
      <w:r w:rsidRPr="00366553">
        <w:t xml:space="preserve">Areálový rozvod vodovodu bude z PE </w:t>
      </w:r>
      <w:r>
        <w:t>DN50</w:t>
      </w:r>
      <w:r w:rsidRPr="00366553">
        <w:t xml:space="preserve"> </w:t>
      </w:r>
      <w:r>
        <w:t>a</w:t>
      </w:r>
      <w:r w:rsidRPr="00366553">
        <w:t xml:space="preserve"> </w:t>
      </w:r>
      <w:r>
        <w:t>DN25</w:t>
      </w:r>
      <w:r w:rsidRPr="00366553">
        <w:t xml:space="preserve">, RC, PE100, SDR11. </w:t>
      </w:r>
    </w:p>
    <w:p w14:paraId="517514BD" w14:textId="72452684" w:rsidR="00366553" w:rsidRDefault="00366553" w:rsidP="00366553">
      <w:r w:rsidRPr="00366553">
        <w:t xml:space="preserve">Materiál potrubí bude splňovat požadavky ve smyslu vyhlášky č.37/2001 o hygienických požadavcích na výrobky přicházející do přímého styku s vodou. Dodavatel předá investorovi doklady o shodě na všechny použité prvky. </w:t>
      </w:r>
    </w:p>
    <w:p w14:paraId="61E38765" w14:textId="70CE07D4" w:rsidR="00366553" w:rsidRDefault="00366553" w:rsidP="00366553"/>
    <w:p w14:paraId="2B0F3D90" w14:textId="0333E585" w:rsidR="00366553" w:rsidRPr="00366553" w:rsidRDefault="00366553" w:rsidP="00366553">
      <w:pPr>
        <w:rPr>
          <w:b/>
          <w:bCs/>
          <w:u w:val="single"/>
        </w:rPr>
      </w:pPr>
      <w:r w:rsidRPr="00366553">
        <w:rPr>
          <w:b/>
          <w:bCs/>
          <w:u w:val="single"/>
        </w:rPr>
        <w:t>Spojování</w:t>
      </w:r>
    </w:p>
    <w:p w14:paraId="71D109AB" w14:textId="20818DF7" w:rsidR="00366553" w:rsidRDefault="00366553" w:rsidP="00366553">
      <w:r>
        <w:t>Spojování potrubí je možno provádět pomocí mechanických spojek nebo svařováním. Mechanické spojky musí být použity takové, které zaručí bezpečnost a vodotěsnost spoje potrubí i při tlaku 1,0 Mpa. Pro kontrolu a případnou rekonstrukci svarového spoje je nutné ke každému svaru vyhotovit svařovací protokol. Anomálie v provedení svaru, nebo případné změny na tvarovkách musí být odborně posouzeny. Jsou-li zjištěny nedostatky vyvolávající pochybnosti o kvalitě svaru, musí stavební dozor trvat na jejich odstranění, případně zastavit stavbu. Vady svarů nelze opravovat, vadné svary se musí vyřezávat. Montážní práce s trubkami, tvarovkami a armaturami z PE lze provádět, pokud teplota v montážním prostoru není nižší než 0 °C. Změny směru na potrubí z PE se řeší přirozeným ohnutím potrubí při dodržení podmínek o nejmenších poloměrech v oblouku daných výrobcem potrubí. Pokud místní podmínky nedovolují toto řešení, tak změny tvaru 30, 45 a 90 stupňů budou řešeny pomocí tvarovek.</w:t>
      </w:r>
    </w:p>
    <w:p w14:paraId="252FFAFF" w14:textId="77777777" w:rsidR="00366553" w:rsidRDefault="00366553" w:rsidP="00366553"/>
    <w:p w14:paraId="13A968B6" w14:textId="4255D4C9" w:rsidR="00366553" w:rsidRPr="00366553" w:rsidRDefault="00366553" w:rsidP="00366553">
      <w:pPr>
        <w:rPr>
          <w:b/>
          <w:bCs/>
          <w:u w:val="single"/>
        </w:rPr>
      </w:pPr>
      <w:r w:rsidRPr="00366553">
        <w:rPr>
          <w:b/>
          <w:bCs/>
          <w:u w:val="single"/>
        </w:rPr>
        <w:t xml:space="preserve">Zkoušení </w:t>
      </w:r>
    </w:p>
    <w:p w14:paraId="6522BD9F" w14:textId="77777777" w:rsidR="00366553" w:rsidRPr="00366553" w:rsidRDefault="00366553" w:rsidP="00366553">
      <w:r w:rsidRPr="00366553">
        <w:t xml:space="preserve">Uvedení do provozu musí předcházet: </w:t>
      </w:r>
    </w:p>
    <w:p w14:paraId="00D15CC0" w14:textId="77777777" w:rsidR="00366553" w:rsidRPr="00366553" w:rsidRDefault="00366553" w:rsidP="00366553">
      <w:r w:rsidRPr="00366553">
        <w:t xml:space="preserve">• provedení tlakové zkoušky s kladným výsledkem dle ČSN 75 5911 </w:t>
      </w:r>
    </w:p>
    <w:p w14:paraId="7ADFD902" w14:textId="77777777" w:rsidR="00366553" w:rsidRPr="00366553" w:rsidRDefault="00366553" w:rsidP="00366553">
      <w:r w:rsidRPr="00366553">
        <w:t xml:space="preserve">• provedení desinfekce potrubí s kladným výsledkem </w:t>
      </w:r>
    </w:p>
    <w:p w14:paraId="789528D2" w14:textId="77777777" w:rsidR="00366553" w:rsidRPr="00366553" w:rsidRDefault="00366553" w:rsidP="00366553">
      <w:r w:rsidRPr="00366553">
        <w:t xml:space="preserve">• zaměření skutečného stavu potrubí oprávněným geodetem </w:t>
      </w:r>
    </w:p>
    <w:p w14:paraId="0D4BF8DA" w14:textId="77777777" w:rsidR="00366553" w:rsidRPr="00366553" w:rsidRDefault="00366553" w:rsidP="00366553">
      <w:r w:rsidRPr="00366553">
        <w:t xml:space="preserve">Potrubí a jeho zařízení je nutné dle pokynu provozovatele označit modrobílými tyčemi a orientačními tabulkami podle ČSN 75 5025. </w:t>
      </w:r>
    </w:p>
    <w:p w14:paraId="4ED3F81E" w14:textId="6B724135" w:rsidR="009A01EF" w:rsidRPr="009A01EF" w:rsidRDefault="00366553" w:rsidP="009A01EF">
      <w:r w:rsidRPr="00366553">
        <w:t>Při uvádění do provozu se bude úzce spolupracovat s provozovatelem a dbát jeho požadavků a pokynů.</w:t>
      </w:r>
    </w:p>
    <w:p w14:paraId="264BFC09" w14:textId="77777777" w:rsidR="009A01EF" w:rsidRDefault="009A01EF" w:rsidP="002264E0">
      <w:pPr>
        <w:pStyle w:val="Nadpis2"/>
      </w:pPr>
      <w:bookmarkStart w:id="135" w:name="_Toc519686521"/>
      <w:bookmarkStart w:id="136" w:name="_Toc33705281"/>
      <w:r>
        <w:t>Vnitřní vodovod</w:t>
      </w:r>
      <w:bookmarkEnd w:id="135"/>
      <w:bookmarkEnd w:id="136"/>
    </w:p>
    <w:p w14:paraId="0E23D920" w14:textId="77777777" w:rsidR="009A01EF" w:rsidRDefault="009A01EF" w:rsidP="009A01EF">
      <w:r>
        <w:t>Rozvody SV budou zhotoveny z PPR potrubí S 3,2 (PN16), rozvody TV budou provedeny z potrubí PPR S 3,2 (PN16). Potrubí bude ke stavební konstrukci připevněno pomocí objímek s gumovým těsněním proti přenosu hluku do stavební konstrukce. V prostupech stěnami a stropní konstrukcí bude potrubí opatřeno molitanovými pouzdry. Prostupy budou potom vyomítány nebo dobetonovány.</w:t>
      </w:r>
    </w:p>
    <w:p w14:paraId="104D63B0" w14:textId="39E2245B" w:rsidR="009A01EF" w:rsidRDefault="009A01EF" w:rsidP="009A01EF">
      <w:r>
        <w:t>Připojovací potrubí bude izolováno návlekovou izolací  (pro SV tl. 9mm - TUBOLIT, pro TV tl. 20 mm – TUBOLIT).</w:t>
      </w:r>
    </w:p>
    <w:p w14:paraId="143ED08C" w14:textId="33997B8B" w:rsidR="009A01EF" w:rsidRDefault="009A01EF" w:rsidP="009A01EF">
      <w:r>
        <w:t xml:space="preserve">Rozvody vodovodního potrubí se musí montovat a upravit tak, aby byla zachována předepsaná provozní pevnost trubek a spojů, zabezpečena poloha potrubí, přenášení hmotnosti a dynamických účinků na potrubí. Montáž potrubí musí být provedena podle ČSN 73 6660, ČSN 73 6655, H-132 98 (CTI) a montážních předpisů výrobce potrubí. Vzdálenost podpor a uchycení potrubí je dána ČSN 73 6660 a montážními přepisy výrobce potrubí. Vnitřní vodovod bude proveden dle ČSN EN 806-01 a ČSN EN 806-02. </w:t>
      </w:r>
    </w:p>
    <w:p w14:paraId="48D35A48" w14:textId="190FC967" w:rsidR="009A01EF" w:rsidRDefault="009A01EF" w:rsidP="009A01EF">
      <w:r>
        <w:t>Po prohlídce vnitřního vodovodu, po montáži příslušenství, zařizovacích předmětů, přístrojů a zařízení se provede tlaková zkouška vnitřního vodovodu a dezinfekce potrubí podle ČSN 73 6660. Během realizace je třeba dodržovat veškerá nařízení a pokyny výše uvedených norem a současně respektovat směrnice týkající se bezpečnosti práce.</w:t>
      </w:r>
    </w:p>
    <w:p w14:paraId="0DAE2427" w14:textId="07B38F2B" w:rsidR="00366553" w:rsidRDefault="00366553" w:rsidP="009A01EF"/>
    <w:p w14:paraId="0E88085E" w14:textId="13B5A3EA" w:rsidR="00A44D7A" w:rsidRDefault="00A44D7A" w:rsidP="009A01EF"/>
    <w:p w14:paraId="3A5E1077" w14:textId="45AA7182" w:rsidR="00A44D7A" w:rsidRDefault="00A44D7A" w:rsidP="009A01EF"/>
    <w:p w14:paraId="36D15E9F" w14:textId="1927BDCD" w:rsidR="00A44D7A" w:rsidRDefault="00A44D7A" w:rsidP="009A01EF"/>
    <w:p w14:paraId="24A91241" w14:textId="052E049C" w:rsidR="00A44D7A" w:rsidRDefault="00A44D7A" w:rsidP="009A01EF"/>
    <w:p w14:paraId="5173829A" w14:textId="5766350C" w:rsidR="00A44D7A" w:rsidRDefault="00A44D7A" w:rsidP="009A01EF"/>
    <w:p w14:paraId="070DE4CE" w14:textId="193C846B" w:rsidR="00A44D7A" w:rsidRDefault="00A44D7A" w:rsidP="009A01EF"/>
    <w:p w14:paraId="41B0C195" w14:textId="34FF3A43" w:rsidR="00AF33AF" w:rsidRDefault="00AF33AF" w:rsidP="009A01EF"/>
    <w:p w14:paraId="3E6ADA9B" w14:textId="245143FA" w:rsidR="00AF33AF" w:rsidRDefault="00AF33AF" w:rsidP="009A01EF"/>
    <w:p w14:paraId="5CA9953A" w14:textId="70CEAFE1" w:rsidR="00AF33AF" w:rsidRDefault="00AF33AF" w:rsidP="009A01EF"/>
    <w:p w14:paraId="443E3476" w14:textId="77777777" w:rsidR="00AF33AF" w:rsidRDefault="00AF33AF" w:rsidP="009A01EF"/>
    <w:p w14:paraId="58AF7E6A" w14:textId="77777777" w:rsidR="00A44D7A" w:rsidRDefault="00A44D7A" w:rsidP="009A01EF"/>
    <w:p w14:paraId="000053CB" w14:textId="77777777" w:rsidR="008A6E1F" w:rsidRPr="00165D8A" w:rsidRDefault="008A6E1F" w:rsidP="008A6E1F">
      <w:pPr>
        <w:pStyle w:val="Nadpis1"/>
        <w:rPr>
          <w:rFonts w:cs="Arial"/>
          <w:spacing w:val="-2"/>
        </w:rPr>
      </w:pPr>
      <w:bookmarkStart w:id="137" w:name="_Toc42597481"/>
      <w:r w:rsidRPr="00165D8A">
        <w:lastRenderedPageBreak/>
        <w:t>ZÁVĚR</w:t>
      </w:r>
      <w:bookmarkEnd w:id="132"/>
      <w:bookmarkEnd w:id="133"/>
      <w:bookmarkEnd w:id="134"/>
      <w:bookmarkEnd w:id="137"/>
    </w:p>
    <w:p w14:paraId="279B5595" w14:textId="77777777" w:rsidR="00A74FAD" w:rsidRDefault="00A74FAD" w:rsidP="00D408C9">
      <w:r>
        <w:t>Veškeré armatury a navržená zařízení budou montovány a zprovozněny dle pokynů a požadavků výrobce daného zařízení (garance). Rovněž budou dodrženy předepsané délky uklidňujících úseků. Zařízení je funkčně i kvalitativně navrhnuto touto technickou dokumentací, dokumentace vychází a je odsouhlasena objednatelem /investorem/. Jaké-koli technické změny ať už funkční nebo typy armatur /zařízení/ nutno prokonzultovat s investorem a projektantem. Jaké-koli změny provedené bez projednání mohou mít vliv na funkčnost celku a projektant tím nemůže garantovat správnost navrženého celku. Pro realizaci díla dává ucelený přehled o navrhovaném stavu kompletní technická dokumentace tj. textová a výkresová část dokumentace, rovněž při realizaci díla je nutno respektova</w:t>
      </w:r>
      <w:r w:rsidR="00414E74">
        <w:t>t stávající sítě</w:t>
      </w:r>
      <w:r>
        <w:t>; napojovací body, rozlišovat potrubí dle dopravované látky, řešit nepředvídatelné stávající skutečnosti a postupovat tak aby výsledný efekt byl v souladu s navrhovaným stavem dle této technické dokumentace.</w:t>
      </w:r>
      <w:r w:rsidR="002A3B78">
        <w:t xml:space="preserve"> </w:t>
      </w:r>
    </w:p>
    <w:p w14:paraId="47CAEB42" w14:textId="77777777" w:rsidR="006D687E" w:rsidRDefault="006D687E" w:rsidP="00D408C9"/>
    <w:p w14:paraId="4C60B2C1" w14:textId="77777777" w:rsidR="006D687E" w:rsidRDefault="006D687E" w:rsidP="00D408C9"/>
    <w:p w14:paraId="34B661DE" w14:textId="77777777" w:rsidR="006D687E" w:rsidRDefault="006D687E" w:rsidP="00D408C9"/>
    <w:p w14:paraId="0AB2B789" w14:textId="77777777" w:rsidR="006D687E" w:rsidRDefault="006D687E" w:rsidP="00D408C9"/>
    <w:p w14:paraId="0537A77D" w14:textId="77777777" w:rsidR="006D687E" w:rsidRDefault="006D687E" w:rsidP="00D408C9"/>
    <w:p w14:paraId="43211A09" w14:textId="76AA0474" w:rsidR="006D687E" w:rsidRDefault="006D687E" w:rsidP="006D687E">
      <w:pPr>
        <w:suppressAutoHyphens/>
        <w:rPr>
          <w:spacing w:val="-2"/>
          <w:szCs w:val="24"/>
        </w:rPr>
      </w:pPr>
      <w:r>
        <w:rPr>
          <w:spacing w:val="-2"/>
          <w:szCs w:val="24"/>
        </w:rPr>
        <w:t>Přelouč</w:t>
      </w:r>
      <w:r w:rsidRPr="00E75496">
        <w:rPr>
          <w:spacing w:val="-2"/>
          <w:szCs w:val="24"/>
        </w:rPr>
        <w:t xml:space="preserve">, </w:t>
      </w:r>
      <w:r w:rsidR="00134DB4">
        <w:rPr>
          <w:spacing w:val="-2"/>
          <w:szCs w:val="24"/>
        </w:rPr>
        <w:t>Červen</w:t>
      </w:r>
      <w:r w:rsidR="00F951FE">
        <w:rPr>
          <w:spacing w:val="-2"/>
          <w:szCs w:val="24"/>
        </w:rPr>
        <w:t xml:space="preserve"> 20</w:t>
      </w:r>
      <w:r w:rsidR="00134DB4">
        <w:rPr>
          <w:spacing w:val="-2"/>
          <w:szCs w:val="24"/>
        </w:rPr>
        <w:t>20</w:t>
      </w:r>
      <w:r w:rsidR="00F951FE">
        <w:rPr>
          <w:spacing w:val="-2"/>
          <w:szCs w:val="24"/>
        </w:rPr>
        <w:tab/>
      </w:r>
      <w:r w:rsidR="00F951FE">
        <w:rPr>
          <w:spacing w:val="-2"/>
          <w:szCs w:val="24"/>
        </w:rPr>
        <w:tab/>
      </w:r>
      <w:r w:rsidR="00F951FE">
        <w:rPr>
          <w:spacing w:val="-2"/>
          <w:szCs w:val="24"/>
        </w:rPr>
        <w:tab/>
      </w:r>
      <w:r w:rsidR="00F951FE">
        <w:rPr>
          <w:spacing w:val="-2"/>
          <w:szCs w:val="24"/>
        </w:rPr>
        <w:tab/>
      </w:r>
      <w:r w:rsidR="00F951FE">
        <w:rPr>
          <w:spacing w:val="-2"/>
          <w:szCs w:val="24"/>
        </w:rPr>
        <w:tab/>
      </w:r>
      <w:r>
        <w:rPr>
          <w:spacing w:val="-2"/>
          <w:szCs w:val="24"/>
        </w:rPr>
        <w:tab/>
      </w:r>
      <w:r>
        <w:rPr>
          <w:spacing w:val="-2"/>
          <w:szCs w:val="24"/>
        </w:rPr>
        <w:tab/>
      </w:r>
      <w:r w:rsidRPr="00E75496">
        <w:rPr>
          <w:spacing w:val="-2"/>
          <w:szCs w:val="24"/>
        </w:rPr>
        <w:t xml:space="preserve">Ing. </w:t>
      </w:r>
      <w:r>
        <w:rPr>
          <w:spacing w:val="-2"/>
          <w:szCs w:val="24"/>
        </w:rPr>
        <w:t>Petr Minařík</w:t>
      </w:r>
      <w:r w:rsidRPr="00E75496">
        <w:rPr>
          <w:spacing w:val="-2"/>
          <w:szCs w:val="24"/>
        </w:rPr>
        <w:t xml:space="preserve"> </w:t>
      </w:r>
      <w:r>
        <w:rPr>
          <w:spacing w:val="-2"/>
          <w:szCs w:val="24"/>
        </w:rPr>
        <w:tab/>
      </w:r>
    </w:p>
    <w:p w14:paraId="67F0AAE0" w14:textId="7379D777" w:rsidR="006D687E" w:rsidRDefault="006D687E" w:rsidP="006D687E">
      <w:pPr>
        <w:suppressAutoHyphens/>
        <w:rPr>
          <w:spacing w:val="-2"/>
          <w:szCs w:val="24"/>
        </w:rPr>
      </w:pPr>
      <w:r>
        <w:rPr>
          <w:spacing w:val="-2"/>
          <w:szCs w:val="24"/>
        </w:rPr>
        <w:tab/>
      </w:r>
      <w:r>
        <w:rPr>
          <w:spacing w:val="-2"/>
          <w:szCs w:val="24"/>
        </w:rPr>
        <w:tab/>
      </w:r>
      <w:r>
        <w:rPr>
          <w:spacing w:val="-2"/>
          <w:szCs w:val="24"/>
        </w:rPr>
        <w:tab/>
      </w:r>
      <w:r>
        <w:rPr>
          <w:spacing w:val="-2"/>
          <w:szCs w:val="24"/>
        </w:rPr>
        <w:tab/>
      </w:r>
      <w:r>
        <w:rPr>
          <w:spacing w:val="-2"/>
          <w:szCs w:val="24"/>
        </w:rPr>
        <w:tab/>
      </w:r>
      <w:r>
        <w:rPr>
          <w:spacing w:val="-2"/>
          <w:szCs w:val="24"/>
        </w:rPr>
        <w:tab/>
      </w:r>
      <w:r>
        <w:rPr>
          <w:spacing w:val="-2"/>
          <w:szCs w:val="24"/>
        </w:rPr>
        <w:tab/>
      </w:r>
      <w:r>
        <w:rPr>
          <w:spacing w:val="-2"/>
          <w:szCs w:val="24"/>
        </w:rPr>
        <w:tab/>
      </w:r>
      <w:r>
        <w:rPr>
          <w:spacing w:val="-2"/>
          <w:szCs w:val="24"/>
        </w:rPr>
        <w:tab/>
        <w:t>Tel.: 605 851 405,</w:t>
      </w:r>
    </w:p>
    <w:p w14:paraId="086D97C3" w14:textId="3535080D" w:rsidR="00743F49" w:rsidRDefault="006D687E" w:rsidP="00134DB4">
      <w:pPr>
        <w:suppressAutoHyphens/>
        <w:ind w:left="6492"/>
        <w:rPr>
          <w:spacing w:val="-2"/>
          <w:szCs w:val="24"/>
        </w:rPr>
      </w:pPr>
      <w:r>
        <w:rPr>
          <w:spacing w:val="-2"/>
          <w:szCs w:val="24"/>
        </w:rPr>
        <w:t xml:space="preserve">email: </w:t>
      </w:r>
      <w:hyperlink r:id="rId11" w:history="1">
        <w:r w:rsidR="00134DB4" w:rsidRPr="006E0B19">
          <w:rPr>
            <w:rStyle w:val="Hypertextovodkaz"/>
            <w:spacing w:val="-2"/>
            <w:szCs w:val="24"/>
          </w:rPr>
          <w:t>minarik.projektant@email.cz</w:t>
        </w:r>
      </w:hyperlink>
    </w:p>
    <w:p w14:paraId="0D8AC426" w14:textId="77777777" w:rsidR="00134DB4" w:rsidRDefault="00134DB4" w:rsidP="00743F49">
      <w:pPr>
        <w:widowControl/>
        <w:tabs>
          <w:tab w:val="left" w:pos="-720"/>
        </w:tabs>
        <w:suppressAutoHyphens/>
        <w:autoSpaceDE/>
        <w:autoSpaceDN/>
        <w:adjustRightInd/>
        <w:spacing w:line="276" w:lineRule="auto"/>
        <w:jc w:val="center"/>
        <w:rPr>
          <w:rFonts w:cstheme="minorHAnsi"/>
          <w:bCs/>
          <w:spacing w:val="-2"/>
          <w:sz w:val="40"/>
          <w:szCs w:val="32"/>
        </w:rPr>
      </w:pPr>
    </w:p>
    <w:p w14:paraId="7B555D5F" w14:textId="77777777" w:rsidR="00134DB4" w:rsidRDefault="00134DB4" w:rsidP="00743F49">
      <w:pPr>
        <w:widowControl/>
        <w:tabs>
          <w:tab w:val="left" w:pos="-720"/>
        </w:tabs>
        <w:suppressAutoHyphens/>
        <w:autoSpaceDE/>
        <w:autoSpaceDN/>
        <w:adjustRightInd/>
        <w:spacing w:line="276" w:lineRule="auto"/>
        <w:jc w:val="center"/>
        <w:rPr>
          <w:rFonts w:cstheme="minorHAnsi"/>
          <w:bCs/>
          <w:spacing w:val="-2"/>
          <w:sz w:val="40"/>
          <w:szCs w:val="32"/>
        </w:rPr>
      </w:pPr>
    </w:p>
    <w:p w14:paraId="3A3D1657" w14:textId="77777777" w:rsidR="00134DB4" w:rsidRDefault="00134DB4" w:rsidP="00743F49">
      <w:pPr>
        <w:widowControl/>
        <w:tabs>
          <w:tab w:val="left" w:pos="-720"/>
        </w:tabs>
        <w:suppressAutoHyphens/>
        <w:autoSpaceDE/>
        <w:autoSpaceDN/>
        <w:adjustRightInd/>
        <w:spacing w:line="276" w:lineRule="auto"/>
        <w:jc w:val="center"/>
        <w:rPr>
          <w:rFonts w:cstheme="minorHAnsi"/>
          <w:bCs/>
          <w:spacing w:val="-2"/>
          <w:sz w:val="40"/>
          <w:szCs w:val="32"/>
        </w:rPr>
      </w:pPr>
    </w:p>
    <w:p w14:paraId="05C262BD" w14:textId="77777777" w:rsidR="00134DB4" w:rsidRDefault="00134DB4" w:rsidP="00743F49">
      <w:pPr>
        <w:widowControl/>
        <w:tabs>
          <w:tab w:val="left" w:pos="-720"/>
        </w:tabs>
        <w:suppressAutoHyphens/>
        <w:autoSpaceDE/>
        <w:autoSpaceDN/>
        <w:adjustRightInd/>
        <w:spacing w:line="276" w:lineRule="auto"/>
        <w:jc w:val="center"/>
        <w:rPr>
          <w:rFonts w:cstheme="minorHAnsi"/>
          <w:bCs/>
          <w:spacing w:val="-2"/>
          <w:sz w:val="40"/>
          <w:szCs w:val="32"/>
        </w:rPr>
      </w:pPr>
    </w:p>
    <w:p w14:paraId="386872C6" w14:textId="77777777" w:rsidR="00134DB4" w:rsidRDefault="00134DB4" w:rsidP="00743F49">
      <w:pPr>
        <w:widowControl/>
        <w:tabs>
          <w:tab w:val="left" w:pos="-720"/>
        </w:tabs>
        <w:suppressAutoHyphens/>
        <w:autoSpaceDE/>
        <w:autoSpaceDN/>
        <w:adjustRightInd/>
        <w:spacing w:line="276" w:lineRule="auto"/>
        <w:jc w:val="center"/>
        <w:rPr>
          <w:rFonts w:cstheme="minorHAnsi"/>
          <w:bCs/>
          <w:spacing w:val="-2"/>
          <w:sz w:val="40"/>
          <w:szCs w:val="32"/>
        </w:rPr>
      </w:pPr>
    </w:p>
    <w:p w14:paraId="3A0272B8" w14:textId="77777777" w:rsidR="00134DB4" w:rsidRDefault="00134DB4" w:rsidP="00743F49">
      <w:pPr>
        <w:widowControl/>
        <w:tabs>
          <w:tab w:val="left" w:pos="-720"/>
        </w:tabs>
        <w:suppressAutoHyphens/>
        <w:autoSpaceDE/>
        <w:autoSpaceDN/>
        <w:adjustRightInd/>
        <w:spacing w:line="276" w:lineRule="auto"/>
        <w:jc w:val="center"/>
        <w:rPr>
          <w:rFonts w:cstheme="minorHAnsi"/>
          <w:bCs/>
          <w:spacing w:val="-2"/>
          <w:sz w:val="40"/>
          <w:szCs w:val="32"/>
        </w:rPr>
      </w:pPr>
    </w:p>
    <w:p w14:paraId="5EB7C2FB" w14:textId="77777777" w:rsidR="00134DB4" w:rsidRDefault="00134DB4" w:rsidP="00743F49">
      <w:pPr>
        <w:widowControl/>
        <w:tabs>
          <w:tab w:val="left" w:pos="-720"/>
        </w:tabs>
        <w:suppressAutoHyphens/>
        <w:autoSpaceDE/>
        <w:autoSpaceDN/>
        <w:adjustRightInd/>
        <w:spacing w:line="276" w:lineRule="auto"/>
        <w:jc w:val="center"/>
        <w:rPr>
          <w:rFonts w:cstheme="minorHAnsi"/>
          <w:bCs/>
          <w:spacing w:val="-2"/>
          <w:sz w:val="40"/>
          <w:szCs w:val="32"/>
        </w:rPr>
      </w:pPr>
    </w:p>
    <w:p w14:paraId="42A7CCAB" w14:textId="77777777" w:rsidR="00134DB4" w:rsidRDefault="00134DB4" w:rsidP="00743F49">
      <w:pPr>
        <w:widowControl/>
        <w:tabs>
          <w:tab w:val="left" w:pos="-720"/>
        </w:tabs>
        <w:suppressAutoHyphens/>
        <w:autoSpaceDE/>
        <w:autoSpaceDN/>
        <w:adjustRightInd/>
        <w:spacing w:line="276" w:lineRule="auto"/>
        <w:jc w:val="center"/>
        <w:rPr>
          <w:rFonts w:cstheme="minorHAnsi"/>
          <w:bCs/>
          <w:spacing w:val="-2"/>
          <w:sz w:val="40"/>
          <w:szCs w:val="32"/>
        </w:rPr>
      </w:pPr>
    </w:p>
    <w:p w14:paraId="18EA36A3" w14:textId="2A7CC19F" w:rsidR="00134DB4" w:rsidRDefault="00134DB4" w:rsidP="00743F49">
      <w:pPr>
        <w:widowControl/>
        <w:tabs>
          <w:tab w:val="left" w:pos="-720"/>
        </w:tabs>
        <w:suppressAutoHyphens/>
        <w:autoSpaceDE/>
        <w:autoSpaceDN/>
        <w:adjustRightInd/>
        <w:spacing w:line="276" w:lineRule="auto"/>
        <w:jc w:val="center"/>
        <w:rPr>
          <w:rFonts w:cstheme="minorHAnsi"/>
          <w:bCs/>
          <w:spacing w:val="-2"/>
          <w:sz w:val="40"/>
          <w:szCs w:val="32"/>
        </w:rPr>
      </w:pPr>
    </w:p>
    <w:p w14:paraId="0F1CBBFE" w14:textId="5C64C0D6" w:rsidR="0044014D" w:rsidRDefault="0044014D" w:rsidP="00743F49">
      <w:pPr>
        <w:widowControl/>
        <w:tabs>
          <w:tab w:val="left" w:pos="-720"/>
        </w:tabs>
        <w:suppressAutoHyphens/>
        <w:autoSpaceDE/>
        <w:autoSpaceDN/>
        <w:adjustRightInd/>
        <w:spacing w:line="276" w:lineRule="auto"/>
        <w:jc w:val="center"/>
        <w:rPr>
          <w:rFonts w:cstheme="minorHAnsi"/>
          <w:bCs/>
          <w:spacing w:val="-2"/>
          <w:sz w:val="40"/>
          <w:szCs w:val="32"/>
        </w:rPr>
      </w:pPr>
    </w:p>
    <w:p w14:paraId="2046A91C" w14:textId="51D26911" w:rsidR="0044014D" w:rsidRDefault="0044014D" w:rsidP="00743F49">
      <w:pPr>
        <w:widowControl/>
        <w:tabs>
          <w:tab w:val="left" w:pos="-720"/>
        </w:tabs>
        <w:suppressAutoHyphens/>
        <w:autoSpaceDE/>
        <w:autoSpaceDN/>
        <w:adjustRightInd/>
        <w:spacing w:line="276" w:lineRule="auto"/>
        <w:jc w:val="center"/>
        <w:rPr>
          <w:rFonts w:cstheme="minorHAnsi"/>
          <w:bCs/>
          <w:spacing w:val="-2"/>
          <w:sz w:val="40"/>
          <w:szCs w:val="32"/>
        </w:rPr>
      </w:pPr>
    </w:p>
    <w:p w14:paraId="10159F79" w14:textId="2893A6D2" w:rsidR="0044014D" w:rsidRDefault="0044014D" w:rsidP="00743F49">
      <w:pPr>
        <w:widowControl/>
        <w:tabs>
          <w:tab w:val="left" w:pos="-720"/>
        </w:tabs>
        <w:suppressAutoHyphens/>
        <w:autoSpaceDE/>
        <w:autoSpaceDN/>
        <w:adjustRightInd/>
        <w:spacing w:line="276" w:lineRule="auto"/>
        <w:jc w:val="center"/>
        <w:rPr>
          <w:rFonts w:cstheme="minorHAnsi"/>
          <w:bCs/>
          <w:spacing w:val="-2"/>
          <w:sz w:val="40"/>
          <w:szCs w:val="32"/>
        </w:rPr>
      </w:pPr>
    </w:p>
    <w:p w14:paraId="4373932A" w14:textId="43E19A09" w:rsidR="0044014D" w:rsidRDefault="0044014D" w:rsidP="00743F49">
      <w:pPr>
        <w:widowControl/>
        <w:tabs>
          <w:tab w:val="left" w:pos="-720"/>
        </w:tabs>
        <w:suppressAutoHyphens/>
        <w:autoSpaceDE/>
        <w:autoSpaceDN/>
        <w:adjustRightInd/>
        <w:spacing w:line="276" w:lineRule="auto"/>
        <w:jc w:val="center"/>
        <w:rPr>
          <w:rFonts w:cstheme="minorHAnsi"/>
          <w:bCs/>
          <w:spacing w:val="-2"/>
          <w:sz w:val="40"/>
          <w:szCs w:val="32"/>
        </w:rPr>
      </w:pPr>
    </w:p>
    <w:p w14:paraId="40DF14B3" w14:textId="4929F12A" w:rsidR="0044014D" w:rsidRDefault="0044014D" w:rsidP="00743F49">
      <w:pPr>
        <w:widowControl/>
        <w:tabs>
          <w:tab w:val="left" w:pos="-720"/>
        </w:tabs>
        <w:suppressAutoHyphens/>
        <w:autoSpaceDE/>
        <w:autoSpaceDN/>
        <w:adjustRightInd/>
        <w:spacing w:line="276" w:lineRule="auto"/>
        <w:jc w:val="center"/>
        <w:rPr>
          <w:rFonts w:cstheme="minorHAnsi"/>
          <w:bCs/>
          <w:spacing w:val="-2"/>
          <w:sz w:val="40"/>
          <w:szCs w:val="32"/>
        </w:rPr>
      </w:pPr>
    </w:p>
    <w:p w14:paraId="6915C5CD" w14:textId="035238BF" w:rsidR="0044014D" w:rsidRDefault="0044014D" w:rsidP="00743F49">
      <w:pPr>
        <w:widowControl/>
        <w:tabs>
          <w:tab w:val="left" w:pos="-720"/>
        </w:tabs>
        <w:suppressAutoHyphens/>
        <w:autoSpaceDE/>
        <w:autoSpaceDN/>
        <w:adjustRightInd/>
        <w:spacing w:line="276" w:lineRule="auto"/>
        <w:jc w:val="center"/>
        <w:rPr>
          <w:rFonts w:cstheme="minorHAnsi"/>
          <w:bCs/>
          <w:spacing w:val="-2"/>
          <w:sz w:val="40"/>
          <w:szCs w:val="32"/>
        </w:rPr>
      </w:pPr>
    </w:p>
    <w:p w14:paraId="0457A0C0" w14:textId="30BEA36B" w:rsidR="0044014D" w:rsidRDefault="0044014D" w:rsidP="00743F49">
      <w:pPr>
        <w:widowControl/>
        <w:tabs>
          <w:tab w:val="left" w:pos="-720"/>
        </w:tabs>
        <w:suppressAutoHyphens/>
        <w:autoSpaceDE/>
        <w:autoSpaceDN/>
        <w:adjustRightInd/>
        <w:spacing w:line="276" w:lineRule="auto"/>
        <w:jc w:val="center"/>
        <w:rPr>
          <w:rFonts w:cstheme="minorHAnsi"/>
          <w:bCs/>
          <w:spacing w:val="-2"/>
          <w:sz w:val="40"/>
          <w:szCs w:val="32"/>
        </w:rPr>
      </w:pPr>
    </w:p>
    <w:p w14:paraId="1C901D26" w14:textId="77777777" w:rsidR="0044014D" w:rsidRDefault="0044014D" w:rsidP="00743F49">
      <w:pPr>
        <w:widowControl/>
        <w:tabs>
          <w:tab w:val="left" w:pos="-720"/>
        </w:tabs>
        <w:suppressAutoHyphens/>
        <w:autoSpaceDE/>
        <w:autoSpaceDN/>
        <w:adjustRightInd/>
        <w:spacing w:line="276" w:lineRule="auto"/>
        <w:jc w:val="center"/>
        <w:rPr>
          <w:rFonts w:cstheme="minorHAnsi"/>
          <w:bCs/>
          <w:spacing w:val="-2"/>
          <w:sz w:val="40"/>
          <w:szCs w:val="32"/>
        </w:rPr>
      </w:pPr>
    </w:p>
    <w:p w14:paraId="2714BCE3" w14:textId="3A639224" w:rsidR="00743F49" w:rsidRPr="00014347" w:rsidRDefault="00743F49" w:rsidP="00743F49">
      <w:pPr>
        <w:widowControl/>
        <w:tabs>
          <w:tab w:val="left" w:pos="-720"/>
        </w:tabs>
        <w:suppressAutoHyphens/>
        <w:autoSpaceDE/>
        <w:autoSpaceDN/>
        <w:adjustRightInd/>
        <w:spacing w:line="276" w:lineRule="auto"/>
        <w:jc w:val="center"/>
        <w:rPr>
          <w:rFonts w:cstheme="minorHAnsi"/>
          <w:bCs/>
          <w:spacing w:val="-2"/>
          <w:sz w:val="40"/>
          <w:szCs w:val="32"/>
        </w:rPr>
      </w:pPr>
      <w:r>
        <w:rPr>
          <w:rFonts w:cstheme="minorHAnsi"/>
          <w:bCs/>
          <w:spacing w:val="-2"/>
          <w:sz w:val="40"/>
          <w:szCs w:val="32"/>
        </w:rPr>
        <w:lastRenderedPageBreak/>
        <w:t>VÝPIS MATERIÁLU</w:t>
      </w:r>
    </w:p>
    <w:p w14:paraId="619F243C" w14:textId="77777777" w:rsidR="00743F49" w:rsidRPr="00014347" w:rsidRDefault="00743F49" w:rsidP="00743F49">
      <w:pPr>
        <w:widowControl/>
        <w:tabs>
          <w:tab w:val="left" w:pos="-720"/>
        </w:tabs>
        <w:suppressAutoHyphens/>
        <w:autoSpaceDE/>
        <w:autoSpaceDN/>
        <w:adjustRightInd/>
        <w:jc w:val="center"/>
        <w:rPr>
          <w:rFonts w:cstheme="minorHAnsi"/>
          <w:spacing w:val="-2"/>
          <w:sz w:val="10"/>
          <w:szCs w:val="10"/>
        </w:rPr>
      </w:pPr>
    </w:p>
    <w:p w14:paraId="313DEE7C" w14:textId="77777777" w:rsidR="00743F49" w:rsidRPr="00014347" w:rsidRDefault="00743F49" w:rsidP="00743F49">
      <w:pPr>
        <w:widowControl/>
        <w:tabs>
          <w:tab w:val="left" w:pos="-720"/>
        </w:tabs>
        <w:suppressAutoHyphens/>
        <w:autoSpaceDE/>
        <w:autoSpaceDN/>
        <w:adjustRightInd/>
        <w:jc w:val="center"/>
        <w:rPr>
          <w:rFonts w:cstheme="minorHAnsi"/>
          <w:spacing w:val="-2"/>
          <w:sz w:val="24"/>
          <w:szCs w:val="24"/>
        </w:rPr>
      </w:pPr>
      <w:r w:rsidRPr="00014347">
        <w:rPr>
          <w:rFonts w:cstheme="minorHAnsi"/>
          <w:spacing w:val="-2"/>
          <w:sz w:val="24"/>
          <w:szCs w:val="24"/>
        </w:rPr>
        <w:t>na akci</w:t>
      </w:r>
    </w:p>
    <w:p w14:paraId="2FF2D8F9" w14:textId="77777777" w:rsidR="00743F49" w:rsidRPr="00014347" w:rsidRDefault="00743F49" w:rsidP="00743F49">
      <w:pPr>
        <w:widowControl/>
        <w:tabs>
          <w:tab w:val="left" w:pos="-720"/>
        </w:tabs>
        <w:suppressAutoHyphens/>
        <w:autoSpaceDE/>
        <w:autoSpaceDN/>
        <w:adjustRightInd/>
        <w:jc w:val="center"/>
        <w:rPr>
          <w:rFonts w:cstheme="minorHAnsi"/>
          <w:b/>
          <w:spacing w:val="-2"/>
          <w:sz w:val="28"/>
          <w:szCs w:val="28"/>
        </w:rPr>
      </w:pPr>
    </w:p>
    <w:p w14:paraId="0485FD65" w14:textId="77777777" w:rsidR="00134DB4" w:rsidRPr="008A4E03" w:rsidRDefault="00134DB4" w:rsidP="00134DB4">
      <w:pPr>
        <w:pStyle w:val="hlavika"/>
        <w:tabs>
          <w:tab w:val="left" w:pos="993"/>
        </w:tabs>
        <w:spacing w:line="360" w:lineRule="auto"/>
        <w:ind w:left="2268" w:hanging="2268"/>
        <w:jc w:val="center"/>
        <w:rPr>
          <w:rFonts w:ascii="Arial-BoldMT" w:hAnsi="Arial-BoldMT" w:cs="Arial-BoldMT"/>
          <w:b/>
          <w:bCs/>
          <w:spacing w:val="0"/>
          <w:sz w:val="26"/>
          <w:szCs w:val="26"/>
        </w:rPr>
      </w:pPr>
      <w:r w:rsidRPr="008A4E03">
        <w:rPr>
          <w:rFonts w:ascii="Arial-BoldMT" w:hAnsi="Arial-BoldMT" w:cs="Arial-BoldMT"/>
          <w:b/>
          <w:bCs/>
          <w:spacing w:val="0"/>
          <w:sz w:val="26"/>
          <w:szCs w:val="26"/>
        </w:rPr>
        <w:t>VÍCEÚČELOVÉ HŘIŠTĚ (LEDOVÁ PLOCHA)</w:t>
      </w:r>
    </w:p>
    <w:p w14:paraId="2356AF49" w14:textId="77777777" w:rsidR="00134DB4" w:rsidRDefault="00134DB4" w:rsidP="00134DB4">
      <w:pPr>
        <w:pStyle w:val="hlavika"/>
        <w:tabs>
          <w:tab w:val="left" w:pos="993"/>
        </w:tabs>
        <w:spacing w:line="360" w:lineRule="auto"/>
        <w:ind w:left="2268" w:hanging="2268"/>
        <w:jc w:val="center"/>
        <w:rPr>
          <w:rFonts w:ascii="Arial-BoldMT" w:hAnsi="Arial-BoldMT" w:cs="Arial-BoldMT"/>
          <w:b/>
          <w:bCs/>
          <w:spacing w:val="0"/>
          <w:sz w:val="26"/>
          <w:szCs w:val="26"/>
        </w:rPr>
      </w:pPr>
      <w:r w:rsidRPr="008A4E03">
        <w:rPr>
          <w:rFonts w:ascii="Arial-BoldMT" w:hAnsi="Arial-BoldMT" w:cs="Arial-BoldMT"/>
          <w:b/>
          <w:bCs/>
          <w:spacing w:val="0"/>
          <w:sz w:val="26"/>
          <w:szCs w:val="26"/>
        </w:rPr>
        <w:t>vč. garáže pro rolbu a inženýrských sítí</w:t>
      </w:r>
    </w:p>
    <w:p w14:paraId="4F8F41B6" w14:textId="77777777" w:rsidR="00134DB4" w:rsidRPr="008A4E03" w:rsidRDefault="00134DB4" w:rsidP="00134DB4">
      <w:pPr>
        <w:pStyle w:val="hlavika"/>
        <w:tabs>
          <w:tab w:val="left" w:pos="993"/>
        </w:tabs>
        <w:spacing w:line="360" w:lineRule="auto"/>
        <w:ind w:left="2268" w:hanging="2268"/>
        <w:jc w:val="center"/>
        <w:rPr>
          <w:rFonts w:ascii="Arial-BoldMT" w:hAnsi="Arial-BoldMT" w:cs="Arial-BoldMT"/>
          <w:b/>
          <w:bCs/>
          <w:spacing w:val="0"/>
          <w:sz w:val="26"/>
          <w:szCs w:val="26"/>
        </w:rPr>
      </w:pPr>
      <w:r w:rsidRPr="008A4E03">
        <w:rPr>
          <w:rFonts w:ascii="Arial-BoldMT" w:hAnsi="Arial-BoldMT" w:cs="Arial-BoldMT"/>
          <w:b/>
          <w:bCs/>
          <w:spacing w:val="0"/>
          <w:sz w:val="26"/>
          <w:szCs w:val="26"/>
        </w:rPr>
        <w:t xml:space="preserve">Přelouč, </w:t>
      </w:r>
      <w:r w:rsidRPr="008A4E03">
        <w:rPr>
          <w:rFonts w:ascii="Arial-BoldMT" w:hAnsi="Arial-BoldMT" w:cs="Arial-BoldMT"/>
          <w:b/>
          <w:bCs/>
          <w:spacing w:val="0"/>
          <w:sz w:val="22"/>
          <w:szCs w:val="22"/>
        </w:rPr>
        <w:t>parc. 293/1, 289/4, 283/2, 289/5, 293/3, kú. Přelouč (kat. území 724560)</w:t>
      </w:r>
      <w:r>
        <w:rPr>
          <w:rFonts w:ascii="Arial-BoldMT" w:hAnsi="Arial-BoldMT" w:cs="Arial-BoldMT"/>
          <w:b/>
          <w:bCs/>
          <w:spacing w:val="0"/>
          <w:sz w:val="22"/>
          <w:szCs w:val="22"/>
        </w:rPr>
        <w:t xml:space="preserve"> </w:t>
      </w:r>
      <w:r w:rsidRPr="008A4E03">
        <w:rPr>
          <w:rFonts w:ascii="Arial-BoldMT" w:hAnsi="Arial-BoldMT" w:cs="Arial-BoldMT"/>
          <w:b/>
          <w:bCs/>
          <w:spacing w:val="0"/>
          <w:sz w:val="22"/>
          <w:szCs w:val="22"/>
        </w:rPr>
        <w:t>Pardubický kraj</w:t>
      </w:r>
    </w:p>
    <w:tbl>
      <w:tblPr>
        <w:tblW w:w="7620" w:type="dxa"/>
        <w:jc w:val="center"/>
        <w:tblCellMar>
          <w:left w:w="70" w:type="dxa"/>
          <w:right w:w="70" w:type="dxa"/>
        </w:tblCellMar>
        <w:tblLook w:val="04A0" w:firstRow="1" w:lastRow="0" w:firstColumn="1" w:lastColumn="0" w:noHBand="0" w:noVBand="1"/>
      </w:tblPr>
      <w:tblGrid>
        <w:gridCol w:w="460"/>
        <w:gridCol w:w="1526"/>
        <w:gridCol w:w="4020"/>
        <w:gridCol w:w="766"/>
        <w:gridCol w:w="1120"/>
      </w:tblGrid>
      <w:tr w:rsidR="0044014D" w:rsidRPr="0044014D" w14:paraId="6AF0DBD3" w14:textId="77777777" w:rsidTr="0044014D">
        <w:trPr>
          <w:trHeight w:val="765"/>
          <w:jc w:val="center"/>
        </w:trPr>
        <w:tc>
          <w:tcPr>
            <w:tcW w:w="460" w:type="dxa"/>
            <w:tcBorders>
              <w:top w:val="single" w:sz="4" w:space="0" w:color="auto"/>
              <w:left w:val="single" w:sz="4" w:space="0" w:color="auto"/>
              <w:bottom w:val="nil"/>
              <w:right w:val="single" w:sz="4" w:space="0" w:color="auto"/>
            </w:tcBorders>
            <w:shd w:val="clear" w:color="auto" w:fill="auto"/>
            <w:noWrap/>
            <w:vAlign w:val="bottom"/>
            <w:hideMark/>
          </w:tcPr>
          <w:p w14:paraId="68E48F59" w14:textId="77777777" w:rsidR="0044014D" w:rsidRPr="0044014D" w:rsidRDefault="0044014D" w:rsidP="0044014D">
            <w:r w:rsidRPr="0044014D">
              <w:t>P.č.</w:t>
            </w:r>
          </w:p>
        </w:tc>
        <w:tc>
          <w:tcPr>
            <w:tcW w:w="1520" w:type="dxa"/>
            <w:tcBorders>
              <w:top w:val="single" w:sz="4" w:space="0" w:color="auto"/>
              <w:left w:val="nil"/>
              <w:bottom w:val="nil"/>
              <w:right w:val="single" w:sz="4" w:space="0" w:color="auto"/>
            </w:tcBorders>
            <w:shd w:val="clear" w:color="auto" w:fill="auto"/>
            <w:noWrap/>
            <w:vAlign w:val="bottom"/>
            <w:hideMark/>
          </w:tcPr>
          <w:p w14:paraId="235C4245" w14:textId="77777777" w:rsidR="0044014D" w:rsidRPr="0044014D" w:rsidRDefault="0044014D" w:rsidP="0044014D">
            <w:r w:rsidRPr="0044014D">
              <w:t>Číslo položky</w:t>
            </w:r>
          </w:p>
        </w:tc>
        <w:tc>
          <w:tcPr>
            <w:tcW w:w="4020" w:type="dxa"/>
            <w:tcBorders>
              <w:top w:val="single" w:sz="4" w:space="0" w:color="auto"/>
              <w:left w:val="nil"/>
              <w:bottom w:val="nil"/>
              <w:right w:val="single" w:sz="4" w:space="0" w:color="auto"/>
            </w:tcBorders>
            <w:shd w:val="clear" w:color="auto" w:fill="auto"/>
            <w:noWrap/>
            <w:vAlign w:val="bottom"/>
            <w:hideMark/>
          </w:tcPr>
          <w:p w14:paraId="25670AFD" w14:textId="77777777" w:rsidR="0044014D" w:rsidRPr="0044014D" w:rsidRDefault="0044014D" w:rsidP="0044014D">
            <w:r w:rsidRPr="0044014D">
              <w:t>Název položky</w:t>
            </w:r>
          </w:p>
        </w:tc>
        <w:tc>
          <w:tcPr>
            <w:tcW w:w="500" w:type="dxa"/>
            <w:tcBorders>
              <w:top w:val="single" w:sz="4" w:space="0" w:color="auto"/>
              <w:left w:val="nil"/>
              <w:bottom w:val="nil"/>
              <w:right w:val="single" w:sz="4" w:space="0" w:color="auto"/>
            </w:tcBorders>
            <w:shd w:val="clear" w:color="auto" w:fill="auto"/>
            <w:noWrap/>
            <w:vAlign w:val="bottom"/>
            <w:hideMark/>
          </w:tcPr>
          <w:p w14:paraId="7D1D4F0B" w14:textId="77777777" w:rsidR="0044014D" w:rsidRPr="0044014D" w:rsidRDefault="0044014D" w:rsidP="0044014D">
            <w:r w:rsidRPr="0044014D">
              <w:t>MJ</w:t>
            </w:r>
          </w:p>
        </w:tc>
        <w:tc>
          <w:tcPr>
            <w:tcW w:w="1120" w:type="dxa"/>
            <w:tcBorders>
              <w:top w:val="single" w:sz="4" w:space="0" w:color="auto"/>
              <w:left w:val="nil"/>
              <w:bottom w:val="nil"/>
              <w:right w:val="single" w:sz="4" w:space="0" w:color="auto"/>
            </w:tcBorders>
            <w:shd w:val="clear" w:color="auto" w:fill="auto"/>
            <w:noWrap/>
            <w:vAlign w:val="bottom"/>
            <w:hideMark/>
          </w:tcPr>
          <w:p w14:paraId="686E4F9B" w14:textId="77777777" w:rsidR="0044014D" w:rsidRPr="0044014D" w:rsidRDefault="0044014D" w:rsidP="0044014D">
            <w:r w:rsidRPr="0044014D">
              <w:t>množství</w:t>
            </w:r>
          </w:p>
        </w:tc>
      </w:tr>
      <w:tr w:rsidR="0044014D" w:rsidRPr="0044014D" w14:paraId="3D844B54" w14:textId="77777777" w:rsidTr="0044014D">
        <w:trPr>
          <w:trHeight w:val="255"/>
          <w:jc w:val="center"/>
        </w:trPr>
        <w:tc>
          <w:tcPr>
            <w:tcW w:w="460" w:type="dxa"/>
            <w:tcBorders>
              <w:top w:val="single" w:sz="4" w:space="0" w:color="auto"/>
              <w:left w:val="single" w:sz="4" w:space="0" w:color="auto"/>
              <w:bottom w:val="single" w:sz="4" w:space="0" w:color="auto"/>
              <w:right w:val="nil"/>
            </w:tcBorders>
            <w:shd w:val="clear" w:color="auto" w:fill="auto"/>
            <w:noWrap/>
            <w:hideMark/>
          </w:tcPr>
          <w:p w14:paraId="352E2AC9" w14:textId="77777777" w:rsidR="0044014D" w:rsidRPr="0044014D" w:rsidRDefault="0044014D" w:rsidP="0044014D">
            <w:r w:rsidRPr="0044014D">
              <w:t>Díl:</w:t>
            </w:r>
          </w:p>
        </w:tc>
        <w:tc>
          <w:tcPr>
            <w:tcW w:w="1520" w:type="dxa"/>
            <w:tcBorders>
              <w:top w:val="single" w:sz="4" w:space="0" w:color="auto"/>
              <w:left w:val="single" w:sz="4" w:space="0" w:color="auto"/>
              <w:bottom w:val="single" w:sz="4" w:space="0" w:color="auto"/>
              <w:right w:val="nil"/>
            </w:tcBorders>
            <w:shd w:val="clear" w:color="auto" w:fill="auto"/>
            <w:noWrap/>
            <w:hideMark/>
          </w:tcPr>
          <w:p w14:paraId="472C21AF" w14:textId="77777777" w:rsidR="0044014D" w:rsidRPr="0044014D" w:rsidRDefault="0044014D" w:rsidP="0044014D">
            <w:r w:rsidRPr="0044014D">
              <w:t>1</w:t>
            </w:r>
          </w:p>
        </w:tc>
        <w:tc>
          <w:tcPr>
            <w:tcW w:w="4020" w:type="dxa"/>
            <w:tcBorders>
              <w:top w:val="single" w:sz="4" w:space="0" w:color="auto"/>
              <w:left w:val="single" w:sz="4" w:space="0" w:color="auto"/>
              <w:bottom w:val="single" w:sz="4" w:space="0" w:color="auto"/>
              <w:right w:val="single" w:sz="4" w:space="0" w:color="auto"/>
            </w:tcBorders>
            <w:shd w:val="clear" w:color="auto" w:fill="auto"/>
            <w:noWrap/>
            <w:hideMark/>
          </w:tcPr>
          <w:p w14:paraId="0315070D" w14:textId="77777777" w:rsidR="0044014D" w:rsidRPr="0044014D" w:rsidRDefault="0044014D" w:rsidP="0044014D">
            <w:r w:rsidRPr="0044014D">
              <w:t>Zemní práce</w:t>
            </w:r>
          </w:p>
        </w:tc>
        <w:tc>
          <w:tcPr>
            <w:tcW w:w="500" w:type="dxa"/>
            <w:tcBorders>
              <w:top w:val="single" w:sz="4" w:space="0" w:color="auto"/>
              <w:left w:val="nil"/>
              <w:bottom w:val="single" w:sz="4" w:space="0" w:color="auto"/>
              <w:right w:val="single" w:sz="4" w:space="0" w:color="auto"/>
            </w:tcBorders>
            <w:shd w:val="clear" w:color="auto" w:fill="auto"/>
            <w:noWrap/>
            <w:hideMark/>
          </w:tcPr>
          <w:p w14:paraId="58BC3458" w14:textId="77777777" w:rsidR="0044014D" w:rsidRPr="0044014D" w:rsidRDefault="0044014D" w:rsidP="0044014D">
            <w:r w:rsidRPr="0044014D">
              <w:t> </w:t>
            </w:r>
          </w:p>
        </w:tc>
        <w:tc>
          <w:tcPr>
            <w:tcW w:w="1120" w:type="dxa"/>
            <w:tcBorders>
              <w:top w:val="single" w:sz="4" w:space="0" w:color="auto"/>
              <w:left w:val="nil"/>
              <w:bottom w:val="single" w:sz="4" w:space="0" w:color="auto"/>
              <w:right w:val="single" w:sz="4" w:space="0" w:color="auto"/>
            </w:tcBorders>
            <w:shd w:val="clear" w:color="auto" w:fill="auto"/>
            <w:noWrap/>
            <w:hideMark/>
          </w:tcPr>
          <w:p w14:paraId="4730FDC5" w14:textId="77777777" w:rsidR="0044014D" w:rsidRPr="0044014D" w:rsidRDefault="0044014D" w:rsidP="0044014D">
            <w:r w:rsidRPr="0044014D">
              <w:t> </w:t>
            </w:r>
          </w:p>
        </w:tc>
      </w:tr>
      <w:tr w:rsidR="0044014D" w:rsidRPr="0044014D" w14:paraId="66C9A02A" w14:textId="77777777" w:rsidTr="0044014D">
        <w:trPr>
          <w:trHeight w:val="450"/>
          <w:jc w:val="center"/>
        </w:trPr>
        <w:tc>
          <w:tcPr>
            <w:tcW w:w="460" w:type="dxa"/>
            <w:tcBorders>
              <w:top w:val="nil"/>
              <w:left w:val="single" w:sz="4" w:space="0" w:color="auto"/>
              <w:bottom w:val="nil"/>
              <w:right w:val="nil"/>
            </w:tcBorders>
            <w:shd w:val="clear" w:color="auto" w:fill="auto"/>
            <w:noWrap/>
            <w:hideMark/>
          </w:tcPr>
          <w:p w14:paraId="174AAA6A" w14:textId="77777777" w:rsidR="0044014D" w:rsidRPr="0044014D" w:rsidRDefault="0044014D" w:rsidP="0044014D">
            <w:r w:rsidRPr="0044014D">
              <w:t>1</w:t>
            </w:r>
          </w:p>
        </w:tc>
        <w:tc>
          <w:tcPr>
            <w:tcW w:w="1520" w:type="dxa"/>
            <w:tcBorders>
              <w:top w:val="nil"/>
              <w:left w:val="single" w:sz="4" w:space="0" w:color="auto"/>
              <w:bottom w:val="nil"/>
              <w:right w:val="nil"/>
            </w:tcBorders>
            <w:shd w:val="clear" w:color="auto" w:fill="auto"/>
            <w:noWrap/>
            <w:hideMark/>
          </w:tcPr>
          <w:p w14:paraId="26785045" w14:textId="77777777" w:rsidR="0044014D" w:rsidRPr="0044014D" w:rsidRDefault="0044014D" w:rsidP="0044014D">
            <w:r w:rsidRPr="0044014D">
              <w:t>132200010RAC</w:t>
            </w:r>
          </w:p>
        </w:tc>
        <w:tc>
          <w:tcPr>
            <w:tcW w:w="4020" w:type="dxa"/>
            <w:tcBorders>
              <w:top w:val="nil"/>
              <w:left w:val="single" w:sz="4" w:space="0" w:color="auto"/>
              <w:bottom w:val="nil"/>
              <w:right w:val="single" w:sz="4" w:space="0" w:color="auto"/>
            </w:tcBorders>
            <w:shd w:val="clear" w:color="auto" w:fill="auto"/>
            <w:hideMark/>
          </w:tcPr>
          <w:p w14:paraId="70AC1D89" w14:textId="77777777" w:rsidR="0044014D" w:rsidRPr="0044014D" w:rsidRDefault="0044014D" w:rsidP="0044014D">
            <w:r w:rsidRPr="0044014D">
              <w:t>Hloubení nezapaž. rýh šířky do 60 cm v hornině 1-4, odvoz do 10 km, uložení na skládku</w:t>
            </w:r>
          </w:p>
        </w:tc>
        <w:tc>
          <w:tcPr>
            <w:tcW w:w="500" w:type="dxa"/>
            <w:tcBorders>
              <w:top w:val="nil"/>
              <w:left w:val="nil"/>
              <w:bottom w:val="nil"/>
              <w:right w:val="single" w:sz="4" w:space="0" w:color="auto"/>
            </w:tcBorders>
            <w:shd w:val="clear" w:color="auto" w:fill="auto"/>
            <w:noWrap/>
            <w:hideMark/>
          </w:tcPr>
          <w:p w14:paraId="15F612FF" w14:textId="77777777" w:rsidR="0044014D" w:rsidRPr="0044014D" w:rsidRDefault="0044014D" w:rsidP="0044014D">
            <w:r w:rsidRPr="0044014D">
              <w:t>m3</w:t>
            </w:r>
          </w:p>
        </w:tc>
        <w:tc>
          <w:tcPr>
            <w:tcW w:w="1120" w:type="dxa"/>
            <w:tcBorders>
              <w:top w:val="nil"/>
              <w:left w:val="nil"/>
              <w:bottom w:val="nil"/>
              <w:right w:val="single" w:sz="4" w:space="0" w:color="auto"/>
            </w:tcBorders>
            <w:shd w:val="clear" w:color="auto" w:fill="auto"/>
            <w:noWrap/>
            <w:hideMark/>
          </w:tcPr>
          <w:p w14:paraId="1C438ECA" w14:textId="77777777" w:rsidR="0044014D" w:rsidRPr="0044014D" w:rsidRDefault="0044014D" w:rsidP="0044014D">
            <w:r w:rsidRPr="0044014D">
              <w:t>75,00000</w:t>
            </w:r>
          </w:p>
        </w:tc>
      </w:tr>
      <w:tr w:rsidR="0044014D" w:rsidRPr="0044014D" w14:paraId="119A1F6A" w14:textId="77777777" w:rsidTr="0044014D">
        <w:trPr>
          <w:trHeight w:val="450"/>
          <w:jc w:val="center"/>
        </w:trPr>
        <w:tc>
          <w:tcPr>
            <w:tcW w:w="460" w:type="dxa"/>
            <w:tcBorders>
              <w:top w:val="nil"/>
              <w:left w:val="single" w:sz="4" w:space="0" w:color="auto"/>
              <w:bottom w:val="nil"/>
              <w:right w:val="nil"/>
            </w:tcBorders>
            <w:shd w:val="clear" w:color="auto" w:fill="auto"/>
            <w:noWrap/>
            <w:hideMark/>
          </w:tcPr>
          <w:p w14:paraId="601261B8" w14:textId="77777777" w:rsidR="0044014D" w:rsidRPr="0044014D" w:rsidRDefault="0044014D" w:rsidP="0044014D">
            <w:r w:rsidRPr="0044014D">
              <w:t>2</w:t>
            </w:r>
          </w:p>
        </w:tc>
        <w:tc>
          <w:tcPr>
            <w:tcW w:w="1520" w:type="dxa"/>
            <w:tcBorders>
              <w:top w:val="nil"/>
              <w:left w:val="single" w:sz="4" w:space="0" w:color="auto"/>
              <w:bottom w:val="nil"/>
              <w:right w:val="nil"/>
            </w:tcBorders>
            <w:shd w:val="clear" w:color="auto" w:fill="auto"/>
            <w:noWrap/>
            <w:hideMark/>
          </w:tcPr>
          <w:p w14:paraId="3C3BB05A" w14:textId="77777777" w:rsidR="0044014D" w:rsidRPr="0044014D" w:rsidRDefault="0044014D" w:rsidP="0044014D">
            <w:r w:rsidRPr="0044014D">
              <w:t>174100050RAD</w:t>
            </w:r>
          </w:p>
        </w:tc>
        <w:tc>
          <w:tcPr>
            <w:tcW w:w="4020" w:type="dxa"/>
            <w:tcBorders>
              <w:top w:val="nil"/>
              <w:left w:val="single" w:sz="4" w:space="0" w:color="auto"/>
              <w:bottom w:val="nil"/>
              <w:right w:val="single" w:sz="4" w:space="0" w:color="auto"/>
            </w:tcBorders>
            <w:shd w:val="clear" w:color="auto" w:fill="auto"/>
            <w:hideMark/>
          </w:tcPr>
          <w:p w14:paraId="58E944BC" w14:textId="77777777" w:rsidR="0044014D" w:rsidRPr="0044014D" w:rsidRDefault="0044014D" w:rsidP="0044014D">
            <w:r w:rsidRPr="0044014D">
              <w:t>Zásyp jam,rýh a šachet štěrkopískem, dovoz štěrkopísku ze vzdálenosti 15 km</w:t>
            </w:r>
          </w:p>
        </w:tc>
        <w:tc>
          <w:tcPr>
            <w:tcW w:w="500" w:type="dxa"/>
            <w:tcBorders>
              <w:top w:val="nil"/>
              <w:left w:val="nil"/>
              <w:bottom w:val="nil"/>
              <w:right w:val="single" w:sz="4" w:space="0" w:color="auto"/>
            </w:tcBorders>
            <w:shd w:val="clear" w:color="auto" w:fill="auto"/>
            <w:noWrap/>
            <w:hideMark/>
          </w:tcPr>
          <w:p w14:paraId="07FECA8D" w14:textId="77777777" w:rsidR="0044014D" w:rsidRPr="0044014D" w:rsidRDefault="0044014D" w:rsidP="0044014D">
            <w:r w:rsidRPr="0044014D">
              <w:t>m3</w:t>
            </w:r>
          </w:p>
        </w:tc>
        <w:tc>
          <w:tcPr>
            <w:tcW w:w="1120" w:type="dxa"/>
            <w:tcBorders>
              <w:top w:val="nil"/>
              <w:left w:val="nil"/>
              <w:bottom w:val="nil"/>
              <w:right w:val="single" w:sz="4" w:space="0" w:color="auto"/>
            </w:tcBorders>
            <w:shd w:val="clear" w:color="auto" w:fill="auto"/>
            <w:noWrap/>
            <w:hideMark/>
          </w:tcPr>
          <w:p w14:paraId="54AD2610" w14:textId="77777777" w:rsidR="0044014D" w:rsidRPr="0044014D" w:rsidRDefault="0044014D" w:rsidP="0044014D">
            <w:r w:rsidRPr="0044014D">
              <w:t>20,00000</w:t>
            </w:r>
          </w:p>
        </w:tc>
      </w:tr>
      <w:tr w:rsidR="0044014D" w:rsidRPr="0044014D" w14:paraId="1B355C0E" w14:textId="77777777" w:rsidTr="0044014D">
        <w:trPr>
          <w:trHeight w:val="450"/>
          <w:jc w:val="center"/>
        </w:trPr>
        <w:tc>
          <w:tcPr>
            <w:tcW w:w="460" w:type="dxa"/>
            <w:tcBorders>
              <w:top w:val="nil"/>
              <w:left w:val="single" w:sz="4" w:space="0" w:color="auto"/>
              <w:bottom w:val="nil"/>
              <w:right w:val="nil"/>
            </w:tcBorders>
            <w:shd w:val="clear" w:color="auto" w:fill="auto"/>
            <w:noWrap/>
            <w:hideMark/>
          </w:tcPr>
          <w:p w14:paraId="60B3D2B0" w14:textId="77777777" w:rsidR="0044014D" w:rsidRPr="0044014D" w:rsidRDefault="0044014D" w:rsidP="0044014D">
            <w:r w:rsidRPr="0044014D">
              <w:t>3</w:t>
            </w:r>
          </w:p>
        </w:tc>
        <w:tc>
          <w:tcPr>
            <w:tcW w:w="1520" w:type="dxa"/>
            <w:tcBorders>
              <w:top w:val="nil"/>
              <w:left w:val="single" w:sz="4" w:space="0" w:color="auto"/>
              <w:bottom w:val="nil"/>
              <w:right w:val="nil"/>
            </w:tcBorders>
            <w:shd w:val="clear" w:color="auto" w:fill="auto"/>
            <w:noWrap/>
            <w:hideMark/>
          </w:tcPr>
          <w:p w14:paraId="6DA69814" w14:textId="77777777" w:rsidR="0044014D" w:rsidRPr="0044014D" w:rsidRDefault="0044014D" w:rsidP="0044014D">
            <w:r w:rsidRPr="0044014D">
              <w:t>215901101RT5</w:t>
            </w:r>
          </w:p>
        </w:tc>
        <w:tc>
          <w:tcPr>
            <w:tcW w:w="4020" w:type="dxa"/>
            <w:tcBorders>
              <w:top w:val="nil"/>
              <w:left w:val="single" w:sz="4" w:space="0" w:color="auto"/>
              <w:bottom w:val="nil"/>
              <w:right w:val="single" w:sz="4" w:space="0" w:color="auto"/>
            </w:tcBorders>
            <w:shd w:val="clear" w:color="auto" w:fill="auto"/>
            <w:hideMark/>
          </w:tcPr>
          <w:p w14:paraId="2B2537EB" w14:textId="77777777" w:rsidR="0044014D" w:rsidRPr="0044014D" w:rsidRDefault="0044014D" w:rsidP="0044014D">
            <w:r w:rsidRPr="0044014D">
              <w:t>Zhutnění podloží z hornin nesoudržných do 92% PS, vibrační deskou</w:t>
            </w:r>
          </w:p>
        </w:tc>
        <w:tc>
          <w:tcPr>
            <w:tcW w:w="500" w:type="dxa"/>
            <w:tcBorders>
              <w:top w:val="nil"/>
              <w:left w:val="nil"/>
              <w:bottom w:val="nil"/>
              <w:right w:val="single" w:sz="4" w:space="0" w:color="auto"/>
            </w:tcBorders>
            <w:shd w:val="clear" w:color="auto" w:fill="auto"/>
            <w:noWrap/>
            <w:hideMark/>
          </w:tcPr>
          <w:p w14:paraId="4DDF0790" w14:textId="77777777" w:rsidR="0044014D" w:rsidRPr="0044014D" w:rsidRDefault="0044014D" w:rsidP="0044014D">
            <w:r w:rsidRPr="0044014D">
              <w:t>m2</w:t>
            </w:r>
          </w:p>
        </w:tc>
        <w:tc>
          <w:tcPr>
            <w:tcW w:w="1120" w:type="dxa"/>
            <w:tcBorders>
              <w:top w:val="nil"/>
              <w:left w:val="nil"/>
              <w:bottom w:val="nil"/>
              <w:right w:val="single" w:sz="4" w:space="0" w:color="auto"/>
            </w:tcBorders>
            <w:shd w:val="clear" w:color="auto" w:fill="auto"/>
            <w:noWrap/>
            <w:hideMark/>
          </w:tcPr>
          <w:p w14:paraId="00320D50" w14:textId="77777777" w:rsidR="0044014D" w:rsidRPr="0044014D" w:rsidRDefault="0044014D" w:rsidP="0044014D">
            <w:r w:rsidRPr="0044014D">
              <w:t>63,00000</w:t>
            </w:r>
          </w:p>
        </w:tc>
      </w:tr>
      <w:tr w:rsidR="0044014D" w:rsidRPr="0044014D" w14:paraId="7486E1C4" w14:textId="77777777" w:rsidTr="0044014D">
        <w:trPr>
          <w:trHeight w:val="255"/>
          <w:jc w:val="center"/>
        </w:trPr>
        <w:tc>
          <w:tcPr>
            <w:tcW w:w="460" w:type="dxa"/>
            <w:tcBorders>
              <w:top w:val="nil"/>
              <w:left w:val="single" w:sz="4" w:space="0" w:color="auto"/>
              <w:bottom w:val="nil"/>
              <w:right w:val="nil"/>
            </w:tcBorders>
            <w:shd w:val="clear" w:color="auto" w:fill="auto"/>
            <w:noWrap/>
            <w:hideMark/>
          </w:tcPr>
          <w:p w14:paraId="69193C15" w14:textId="77777777" w:rsidR="0044014D" w:rsidRPr="0044014D" w:rsidRDefault="0044014D" w:rsidP="0044014D">
            <w:r w:rsidRPr="0044014D">
              <w:t>4</w:t>
            </w:r>
          </w:p>
        </w:tc>
        <w:tc>
          <w:tcPr>
            <w:tcW w:w="1520" w:type="dxa"/>
            <w:tcBorders>
              <w:top w:val="nil"/>
              <w:left w:val="single" w:sz="4" w:space="0" w:color="auto"/>
              <w:bottom w:val="nil"/>
              <w:right w:val="nil"/>
            </w:tcBorders>
            <w:shd w:val="clear" w:color="auto" w:fill="auto"/>
            <w:noWrap/>
            <w:hideMark/>
          </w:tcPr>
          <w:p w14:paraId="0822E64C" w14:textId="77777777" w:rsidR="0044014D" w:rsidRPr="0044014D" w:rsidRDefault="0044014D" w:rsidP="0044014D">
            <w:r w:rsidRPr="0044014D">
              <w:t>174101101R00</w:t>
            </w:r>
          </w:p>
        </w:tc>
        <w:tc>
          <w:tcPr>
            <w:tcW w:w="4020" w:type="dxa"/>
            <w:tcBorders>
              <w:top w:val="nil"/>
              <w:left w:val="single" w:sz="4" w:space="0" w:color="auto"/>
              <w:bottom w:val="nil"/>
              <w:right w:val="single" w:sz="4" w:space="0" w:color="auto"/>
            </w:tcBorders>
            <w:shd w:val="clear" w:color="auto" w:fill="auto"/>
            <w:hideMark/>
          </w:tcPr>
          <w:p w14:paraId="3DE99DF8" w14:textId="77777777" w:rsidR="0044014D" w:rsidRPr="0044014D" w:rsidRDefault="0044014D" w:rsidP="0044014D">
            <w:r w:rsidRPr="0044014D">
              <w:t>Zásyp jam, rýh, šachet se zhutněním</w:t>
            </w:r>
          </w:p>
        </w:tc>
        <w:tc>
          <w:tcPr>
            <w:tcW w:w="500" w:type="dxa"/>
            <w:tcBorders>
              <w:top w:val="nil"/>
              <w:left w:val="nil"/>
              <w:bottom w:val="nil"/>
              <w:right w:val="single" w:sz="4" w:space="0" w:color="auto"/>
            </w:tcBorders>
            <w:shd w:val="clear" w:color="auto" w:fill="auto"/>
            <w:noWrap/>
            <w:hideMark/>
          </w:tcPr>
          <w:p w14:paraId="465DFAF3" w14:textId="77777777" w:rsidR="0044014D" w:rsidRPr="0044014D" w:rsidRDefault="0044014D" w:rsidP="0044014D">
            <w:r w:rsidRPr="0044014D">
              <w:t>m3</w:t>
            </w:r>
          </w:p>
        </w:tc>
        <w:tc>
          <w:tcPr>
            <w:tcW w:w="1120" w:type="dxa"/>
            <w:tcBorders>
              <w:top w:val="nil"/>
              <w:left w:val="nil"/>
              <w:bottom w:val="nil"/>
              <w:right w:val="single" w:sz="4" w:space="0" w:color="auto"/>
            </w:tcBorders>
            <w:shd w:val="clear" w:color="auto" w:fill="auto"/>
            <w:noWrap/>
            <w:hideMark/>
          </w:tcPr>
          <w:p w14:paraId="1E711D89" w14:textId="77777777" w:rsidR="0044014D" w:rsidRPr="0044014D" w:rsidRDefault="0044014D" w:rsidP="0044014D">
            <w:r w:rsidRPr="0044014D">
              <w:t>75,00000</w:t>
            </w:r>
          </w:p>
        </w:tc>
      </w:tr>
      <w:tr w:rsidR="0044014D" w:rsidRPr="0044014D" w14:paraId="26666F75" w14:textId="77777777" w:rsidTr="0044014D">
        <w:trPr>
          <w:trHeight w:val="255"/>
          <w:jc w:val="center"/>
        </w:trPr>
        <w:tc>
          <w:tcPr>
            <w:tcW w:w="460" w:type="dxa"/>
            <w:tcBorders>
              <w:top w:val="nil"/>
              <w:left w:val="single" w:sz="4" w:space="0" w:color="auto"/>
              <w:bottom w:val="single" w:sz="4" w:space="0" w:color="auto"/>
              <w:right w:val="nil"/>
            </w:tcBorders>
            <w:shd w:val="clear" w:color="auto" w:fill="auto"/>
            <w:noWrap/>
            <w:hideMark/>
          </w:tcPr>
          <w:p w14:paraId="7590039A" w14:textId="77777777" w:rsidR="0044014D" w:rsidRPr="0044014D" w:rsidRDefault="0044014D" w:rsidP="0044014D">
            <w:r w:rsidRPr="0044014D">
              <w:t>Díl:</w:t>
            </w:r>
          </w:p>
        </w:tc>
        <w:tc>
          <w:tcPr>
            <w:tcW w:w="1520" w:type="dxa"/>
            <w:tcBorders>
              <w:top w:val="nil"/>
              <w:left w:val="single" w:sz="4" w:space="0" w:color="auto"/>
              <w:bottom w:val="single" w:sz="4" w:space="0" w:color="auto"/>
              <w:right w:val="nil"/>
            </w:tcBorders>
            <w:shd w:val="clear" w:color="auto" w:fill="auto"/>
            <w:noWrap/>
            <w:hideMark/>
          </w:tcPr>
          <w:p w14:paraId="30E71E43" w14:textId="77777777" w:rsidR="0044014D" w:rsidRPr="0044014D" w:rsidRDefault="0044014D" w:rsidP="0044014D">
            <w:r w:rsidRPr="0044014D">
              <w:t>4</w:t>
            </w:r>
          </w:p>
        </w:tc>
        <w:tc>
          <w:tcPr>
            <w:tcW w:w="4020" w:type="dxa"/>
            <w:tcBorders>
              <w:top w:val="nil"/>
              <w:left w:val="single" w:sz="4" w:space="0" w:color="auto"/>
              <w:bottom w:val="single" w:sz="4" w:space="0" w:color="auto"/>
              <w:right w:val="single" w:sz="4" w:space="0" w:color="auto"/>
            </w:tcBorders>
            <w:shd w:val="clear" w:color="auto" w:fill="auto"/>
            <w:hideMark/>
          </w:tcPr>
          <w:p w14:paraId="2D80B8CC" w14:textId="77777777" w:rsidR="0044014D" w:rsidRPr="0044014D" w:rsidRDefault="0044014D" w:rsidP="0044014D">
            <w:r w:rsidRPr="0044014D">
              <w:t>Vodorovné konstrukce</w:t>
            </w:r>
          </w:p>
        </w:tc>
        <w:tc>
          <w:tcPr>
            <w:tcW w:w="500" w:type="dxa"/>
            <w:tcBorders>
              <w:top w:val="nil"/>
              <w:left w:val="nil"/>
              <w:bottom w:val="single" w:sz="4" w:space="0" w:color="auto"/>
              <w:right w:val="single" w:sz="4" w:space="0" w:color="auto"/>
            </w:tcBorders>
            <w:shd w:val="clear" w:color="auto" w:fill="auto"/>
            <w:noWrap/>
            <w:hideMark/>
          </w:tcPr>
          <w:p w14:paraId="3E3E3663" w14:textId="77777777" w:rsidR="0044014D" w:rsidRPr="0044014D" w:rsidRDefault="0044014D" w:rsidP="0044014D">
            <w:r w:rsidRPr="0044014D">
              <w:t> </w:t>
            </w:r>
          </w:p>
        </w:tc>
        <w:tc>
          <w:tcPr>
            <w:tcW w:w="1120" w:type="dxa"/>
            <w:tcBorders>
              <w:top w:val="nil"/>
              <w:left w:val="nil"/>
              <w:bottom w:val="single" w:sz="4" w:space="0" w:color="auto"/>
              <w:right w:val="single" w:sz="4" w:space="0" w:color="auto"/>
            </w:tcBorders>
            <w:shd w:val="clear" w:color="auto" w:fill="auto"/>
            <w:noWrap/>
            <w:hideMark/>
          </w:tcPr>
          <w:p w14:paraId="73B94A5B" w14:textId="77777777" w:rsidR="0044014D" w:rsidRPr="0044014D" w:rsidRDefault="0044014D" w:rsidP="0044014D">
            <w:r w:rsidRPr="0044014D">
              <w:t> </w:t>
            </w:r>
          </w:p>
        </w:tc>
      </w:tr>
      <w:tr w:rsidR="0044014D" w:rsidRPr="0044014D" w14:paraId="6F550ED7" w14:textId="77777777" w:rsidTr="0044014D">
        <w:trPr>
          <w:trHeight w:val="255"/>
          <w:jc w:val="center"/>
        </w:trPr>
        <w:tc>
          <w:tcPr>
            <w:tcW w:w="460" w:type="dxa"/>
            <w:tcBorders>
              <w:top w:val="nil"/>
              <w:left w:val="single" w:sz="4" w:space="0" w:color="auto"/>
              <w:bottom w:val="nil"/>
              <w:right w:val="nil"/>
            </w:tcBorders>
            <w:shd w:val="clear" w:color="auto" w:fill="auto"/>
            <w:noWrap/>
            <w:hideMark/>
          </w:tcPr>
          <w:p w14:paraId="42CEB2A5" w14:textId="77777777" w:rsidR="0044014D" w:rsidRPr="0044014D" w:rsidRDefault="0044014D" w:rsidP="0044014D">
            <w:r w:rsidRPr="0044014D">
              <w:t>5</w:t>
            </w:r>
          </w:p>
        </w:tc>
        <w:tc>
          <w:tcPr>
            <w:tcW w:w="1520" w:type="dxa"/>
            <w:tcBorders>
              <w:top w:val="nil"/>
              <w:left w:val="single" w:sz="4" w:space="0" w:color="auto"/>
              <w:bottom w:val="nil"/>
              <w:right w:val="nil"/>
            </w:tcBorders>
            <w:shd w:val="clear" w:color="auto" w:fill="auto"/>
            <w:noWrap/>
            <w:hideMark/>
          </w:tcPr>
          <w:p w14:paraId="0EA8474D" w14:textId="77777777" w:rsidR="0044014D" w:rsidRPr="0044014D" w:rsidRDefault="0044014D" w:rsidP="0044014D">
            <w:r w:rsidRPr="0044014D">
              <w:t>451572111R00</w:t>
            </w:r>
          </w:p>
        </w:tc>
        <w:tc>
          <w:tcPr>
            <w:tcW w:w="4020" w:type="dxa"/>
            <w:tcBorders>
              <w:top w:val="nil"/>
              <w:left w:val="single" w:sz="4" w:space="0" w:color="auto"/>
              <w:bottom w:val="nil"/>
              <w:right w:val="single" w:sz="4" w:space="0" w:color="auto"/>
            </w:tcBorders>
            <w:shd w:val="clear" w:color="auto" w:fill="auto"/>
            <w:hideMark/>
          </w:tcPr>
          <w:p w14:paraId="68C402E7" w14:textId="77777777" w:rsidR="0044014D" w:rsidRPr="0044014D" w:rsidRDefault="0044014D" w:rsidP="0044014D">
            <w:r w:rsidRPr="0044014D">
              <w:t>Lože pod potrubí z kameniva těženého 0 - 4 mm</w:t>
            </w:r>
          </w:p>
        </w:tc>
        <w:tc>
          <w:tcPr>
            <w:tcW w:w="500" w:type="dxa"/>
            <w:tcBorders>
              <w:top w:val="nil"/>
              <w:left w:val="nil"/>
              <w:bottom w:val="nil"/>
              <w:right w:val="single" w:sz="4" w:space="0" w:color="auto"/>
            </w:tcBorders>
            <w:shd w:val="clear" w:color="auto" w:fill="auto"/>
            <w:noWrap/>
            <w:hideMark/>
          </w:tcPr>
          <w:p w14:paraId="42B03F05" w14:textId="77777777" w:rsidR="0044014D" w:rsidRPr="0044014D" w:rsidRDefault="0044014D" w:rsidP="0044014D">
            <w:r w:rsidRPr="0044014D">
              <w:t>m3</w:t>
            </w:r>
          </w:p>
        </w:tc>
        <w:tc>
          <w:tcPr>
            <w:tcW w:w="1120" w:type="dxa"/>
            <w:tcBorders>
              <w:top w:val="nil"/>
              <w:left w:val="nil"/>
              <w:bottom w:val="nil"/>
              <w:right w:val="single" w:sz="4" w:space="0" w:color="auto"/>
            </w:tcBorders>
            <w:shd w:val="clear" w:color="auto" w:fill="auto"/>
            <w:noWrap/>
            <w:hideMark/>
          </w:tcPr>
          <w:p w14:paraId="7E6E7A41" w14:textId="77777777" w:rsidR="0044014D" w:rsidRPr="0044014D" w:rsidRDefault="0044014D" w:rsidP="0044014D">
            <w:r w:rsidRPr="0044014D">
              <w:t>15,00000</w:t>
            </w:r>
          </w:p>
        </w:tc>
      </w:tr>
      <w:tr w:rsidR="0044014D" w:rsidRPr="0044014D" w14:paraId="42F2DEB3" w14:textId="77777777" w:rsidTr="0044014D">
        <w:trPr>
          <w:trHeight w:val="255"/>
          <w:jc w:val="center"/>
        </w:trPr>
        <w:tc>
          <w:tcPr>
            <w:tcW w:w="460" w:type="dxa"/>
            <w:tcBorders>
              <w:top w:val="nil"/>
              <w:left w:val="single" w:sz="4" w:space="0" w:color="auto"/>
              <w:bottom w:val="single" w:sz="4" w:space="0" w:color="auto"/>
              <w:right w:val="nil"/>
            </w:tcBorders>
            <w:shd w:val="clear" w:color="auto" w:fill="auto"/>
            <w:noWrap/>
            <w:hideMark/>
          </w:tcPr>
          <w:p w14:paraId="2D27386E" w14:textId="77777777" w:rsidR="0044014D" w:rsidRPr="0044014D" w:rsidRDefault="0044014D" w:rsidP="0044014D">
            <w:r w:rsidRPr="0044014D">
              <w:t>Díl:</w:t>
            </w:r>
          </w:p>
        </w:tc>
        <w:tc>
          <w:tcPr>
            <w:tcW w:w="1520" w:type="dxa"/>
            <w:tcBorders>
              <w:top w:val="nil"/>
              <w:left w:val="single" w:sz="4" w:space="0" w:color="auto"/>
              <w:bottom w:val="single" w:sz="4" w:space="0" w:color="auto"/>
              <w:right w:val="nil"/>
            </w:tcBorders>
            <w:shd w:val="clear" w:color="auto" w:fill="auto"/>
            <w:noWrap/>
            <w:hideMark/>
          </w:tcPr>
          <w:p w14:paraId="54ACA435" w14:textId="77777777" w:rsidR="0044014D" w:rsidRPr="0044014D" w:rsidRDefault="0044014D" w:rsidP="0044014D">
            <w:r w:rsidRPr="0044014D">
              <w:t>8</w:t>
            </w:r>
          </w:p>
        </w:tc>
        <w:tc>
          <w:tcPr>
            <w:tcW w:w="4020" w:type="dxa"/>
            <w:tcBorders>
              <w:top w:val="nil"/>
              <w:left w:val="single" w:sz="4" w:space="0" w:color="auto"/>
              <w:bottom w:val="single" w:sz="4" w:space="0" w:color="auto"/>
              <w:right w:val="single" w:sz="4" w:space="0" w:color="auto"/>
            </w:tcBorders>
            <w:shd w:val="clear" w:color="auto" w:fill="auto"/>
            <w:hideMark/>
          </w:tcPr>
          <w:p w14:paraId="7E2473B2" w14:textId="77777777" w:rsidR="0044014D" w:rsidRPr="0044014D" w:rsidRDefault="0044014D" w:rsidP="0044014D">
            <w:r w:rsidRPr="0044014D">
              <w:t>Trubní vedení</w:t>
            </w:r>
          </w:p>
        </w:tc>
        <w:tc>
          <w:tcPr>
            <w:tcW w:w="500" w:type="dxa"/>
            <w:tcBorders>
              <w:top w:val="nil"/>
              <w:left w:val="nil"/>
              <w:bottom w:val="single" w:sz="4" w:space="0" w:color="auto"/>
              <w:right w:val="single" w:sz="4" w:space="0" w:color="auto"/>
            </w:tcBorders>
            <w:shd w:val="clear" w:color="auto" w:fill="auto"/>
            <w:noWrap/>
            <w:hideMark/>
          </w:tcPr>
          <w:p w14:paraId="577769D3" w14:textId="77777777" w:rsidR="0044014D" w:rsidRPr="0044014D" w:rsidRDefault="0044014D" w:rsidP="0044014D">
            <w:r w:rsidRPr="0044014D">
              <w:t> </w:t>
            </w:r>
          </w:p>
        </w:tc>
        <w:tc>
          <w:tcPr>
            <w:tcW w:w="1120" w:type="dxa"/>
            <w:tcBorders>
              <w:top w:val="nil"/>
              <w:left w:val="nil"/>
              <w:bottom w:val="single" w:sz="4" w:space="0" w:color="auto"/>
              <w:right w:val="single" w:sz="4" w:space="0" w:color="auto"/>
            </w:tcBorders>
            <w:shd w:val="clear" w:color="auto" w:fill="auto"/>
            <w:noWrap/>
            <w:hideMark/>
          </w:tcPr>
          <w:p w14:paraId="1B23AEBA" w14:textId="77777777" w:rsidR="0044014D" w:rsidRPr="0044014D" w:rsidRDefault="0044014D" w:rsidP="0044014D">
            <w:r w:rsidRPr="0044014D">
              <w:t> </w:t>
            </w:r>
          </w:p>
        </w:tc>
      </w:tr>
      <w:tr w:rsidR="0044014D" w:rsidRPr="0044014D" w14:paraId="7523F775" w14:textId="77777777" w:rsidTr="0044014D">
        <w:trPr>
          <w:trHeight w:val="450"/>
          <w:jc w:val="center"/>
        </w:trPr>
        <w:tc>
          <w:tcPr>
            <w:tcW w:w="460" w:type="dxa"/>
            <w:tcBorders>
              <w:top w:val="nil"/>
              <w:left w:val="single" w:sz="4" w:space="0" w:color="auto"/>
              <w:bottom w:val="nil"/>
              <w:right w:val="nil"/>
            </w:tcBorders>
            <w:shd w:val="clear" w:color="auto" w:fill="auto"/>
            <w:noWrap/>
            <w:hideMark/>
          </w:tcPr>
          <w:p w14:paraId="7A565DA7" w14:textId="77777777" w:rsidR="0044014D" w:rsidRPr="0044014D" w:rsidRDefault="0044014D" w:rsidP="0044014D">
            <w:r w:rsidRPr="0044014D">
              <w:t>6</w:t>
            </w:r>
          </w:p>
        </w:tc>
        <w:tc>
          <w:tcPr>
            <w:tcW w:w="1520" w:type="dxa"/>
            <w:tcBorders>
              <w:top w:val="nil"/>
              <w:left w:val="single" w:sz="4" w:space="0" w:color="auto"/>
              <w:bottom w:val="nil"/>
              <w:right w:val="nil"/>
            </w:tcBorders>
            <w:shd w:val="clear" w:color="auto" w:fill="auto"/>
            <w:noWrap/>
            <w:hideMark/>
          </w:tcPr>
          <w:p w14:paraId="5E53CDB2" w14:textId="77777777" w:rsidR="0044014D" w:rsidRPr="0044014D" w:rsidRDefault="0044014D" w:rsidP="0044014D">
            <w:r w:rsidRPr="0044014D">
              <w:t>893412010RA0</w:t>
            </w:r>
          </w:p>
        </w:tc>
        <w:tc>
          <w:tcPr>
            <w:tcW w:w="4020" w:type="dxa"/>
            <w:tcBorders>
              <w:top w:val="nil"/>
              <w:left w:val="single" w:sz="4" w:space="0" w:color="auto"/>
              <w:bottom w:val="nil"/>
              <w:right w:val="single" w:sz="4" w:space="0" w:color="auto"/>
            </w:tcBorders>
            <w:shd w:val="clear" w:color="auto" w:fill="auto"/>
            <w:hideMark/>
          </w:tcPr>
          <w:p w14:paraId="50071395" w14:textId="77777777" w:rsidR="0044014D" w:rsidRPr="0044014D" w:rsidRDefault="0044014D" w:rsidP="0044014D">
            <w:r w:rsidRPr="0044014D">
              <w:t>Šachta vodovodní plast.hranatá samonosná v.1500 mm, šířka 900 mm, délka 1200 mm</w:t>
            </w:r>
          </w:p>
        </w:tc>
        <w:tc>
          <w:tcPr>
            <w:tcW w:w="500" w:type="dxa"/>
            <w:tcBorders>
              <w:top w:val="nil"/>
              <w:left w:val="nil"/>
              <w:bottom w:val="nil"/>
              <w:right w:val="single" w:sz="4" w:space="0" w:color="auto"/>
            </w:tcBorders>
            <w:shd w:val="clear" w:color="auto" w:fill="auto"/>
            <w:noWrap/>
            <w:hideMark/>
          </w:tcPr>
          <w:p w14:paraId="3A8726E0" w14:textId="77777777" w:rsidR="0044014D" w:rsidRPr="0044014D" w:rsidRDefault="0044014D" w:rsidP="0044014D">
            <w:r w:rsidRPr="0044014D">
              <w:t>kus</w:t>
            </w:r>
          </w:p>
        </w:tc>
        <w:tc>
          <w:tcPr>
            <w:tcW w:w="1120" w:type="dxa"/>
            <w:tcBorders>
              <w:top w:val="nil"/>
              <w:left w:val="nil"/>
              <w:bottom w:val="nil"/>
              <w:right w:val="single" w:sz="4" w:space="0" w:color="auto"/>
            </w:tcBorders>
            <w:shd w:val="clear" w:color="auto" w:fill="auto"/>
            <w:noWrap/>
            <w:hideMark/>
          </w:tcPr>
          <w:p w14:paraId="6DEB40DB" w14:textId="77777777" w:rsidR="0044014D" w:rsidRPr="0044014D" w:rsidRDefault="0044014D" w:rsidP="0044014D">
            <w:r w:rsidRPr="0044014D">
              <w:t>2,00000</w:t>
            </w:r>
          </w:p>
        </w:tc>
      </w:tr>
      <w:tr w:rsidR="0044014D" w:rsidRPr="0044014D" w14:paraId="518FE5B8" w14:textId="77777777" w:rsidTr="0044014D">
        <w:trPr>
          <w:trHeight w:val="255"/>
          <w:jc w:val="center"/>
        </w:trPr>
        <w:tc>
          <w:tcPr>
            <w:tcW w:w="460" w:type="dxa"/>
            <w:tcBorders>
              <w:top w:val="nil"/>
              <w:left w:val="single" w:sz="4" w:space="0" w:color="auto"/>
              <w:bottom w:val="nil"/>
              <w:right w:val="nil"/>
            </w:tcBorders>
            <w:shd w:val="clear" w:color="auto" w:fill="auto"/>
            <w:noWrap/>
            <w:hideMark/>
          </w:tcPr>
          <w:p w14:paraId="7FD944E7" w14:textId="77777777" w:rsidR="0044014D" w:rsidRPr="0044014D" w:rsidRDefault="0044014D" w:rsidP="0044014D">
            <w:r w:rsidRPr="0044014D">
              <w:t>7</w:t>
            </w:r>
          </w:p>
        </w:tc>
        <w:tc>
          <w:tcPr>
            <w:tcW w:w="1520" w:type="dxa"/>
            <w:tcBorders>
              <w:top w:val="nil"/>
              <w:left w:val="single" w:sz="4" w:space="0" w:color="auto"/>
              <w:bottom w:val="nil"/>
              <w:right w:val="nil"/>
            </w:tcBorders>
            <w:shd w:val="clear" w:color="auto" w:fill="auto"/>
            <w:noWrap/>
            <w:hideMark/>
          </w:tcPr>
          <w:p w14:paraId="4D35466E" w14:textId="77777777" w:rsidR="0044014D" w:rsidRPr="0044014D" w:rsidRDefault="0044014D" w:rsidP="0044014D">
            <w:r w:rsidRPr="0044014D">
              <w:t>28653103R</w:t>
            </w:r>
          </w:p>
        </w:tc>
        <w:tc>
          <w:tcPr>
            <w:tcW w:w="4020" w:type="dxa"/>
            <w:tcBorders>
              <w:top w:val="nil"/>
              <w:left w:val="single" w:sz="4" w:space="0" w:color="auto"/>
              <w:bottom w:val="nil"/>
              <w:right w:val="single" w:sz="4" w:space="0" w:color="auto"/>
            </w:tcBorders>
            <w:shd w:val="clear" w:color="auto" w:fill="auto"/>
            <w:hideMark/>
          </w:tcPr>
          <w:p w14:paraId="0FDBD530" w14:textId="77777777" w:rsidR="0044014D" w:rsidRPr="0044014D" w:rsidRDefault="0044014D" w:rsidP="0044014D">
            <w:r w:rsidRPr="0044014D">
              <w:t>Koleno tlakové PE LD (rPE) d 32 mm 90°</w:t>
            </w:r>
          </w:p>
        </w:tc>
        <w:tc>
          <w:tcPr>
            <w:tcW w:w="500" w:type="dxa"/>
            <w:tcBorders>
              <w:top w:val="nil"/>
              <w:left w:val="nil"/>
              <w:bottom w:val="nil"/>
              <w:right w:val="single" w:sz="4" w:space="0" w:color="auto"/>
            </w:tcBorders>
            <w:shd w:val="clear" w:color="auto" w:fill="auto"/>
            <w:noWrap/>
            <w:hideMark/>
          </w:tcPr>
          <w:p w14:paraId="7F8E4323" w14:textId="77777777" w:rsidR="0044014D" w:rsidRPr="0044014D" w:rsidRDefault="0044014D" w:rsidP="0044014D">
            <w:r w:rsidRPr="0044014D">
              <w:t>kus</w:t>
            </w:r>
          </w:p>
        </w:tc>
        <w:tc>
          <w:tcPr>
            <w:tcW w:w="1120" w:type="dxa"/>
            <w:tcBorders>
              <w:top w:val="nil"/>
              <w:left w:val="nil"/>
              <w:bottom w:val="nil"/>
              <w:right w:val="single" w:sz="4" w:space="0" w:color="auto"/>
            </w:tcBorders>
            <w:shd w:val="clear" w:color="auto" w:fill="auto"/>
            <w:noWrap/>
            <w:hideMark/>
          </w:tcPr>
          <w:p w14:paraId="0FB29878" w14:textId="77777777" w:rsidR="0044014D" w:rsidRPr="0044014D" w:rsidRDefault="0044014D" w:rsidP="0044014D">
            <w:r w:rsidRPr="0044014D">
              <w:t>1,00000</w:t>
            </w:r>
          </w:p>
        </w:tc>
      </w:tr>
      <w:tr w:rsidR="0044014D" w:rsidRPr="0044014D" w14:paraId="4B869618" w14:textId="77777777" w:rsidTr="0044014D">
        <w:trPr>
          <w:trHeight w:val="255"/>
          <w:jc w:val="center"/>
        </w:trPr>
        <w:tc>
          <w:tcPr>
            <w:tcW w:w="460" w:type="dxa"/>
            <w:tcBorders>
              <w:top w:val="nil"/>
              <w:left w:val="single" w:sz="4" w:space="0" w:color="auto"/>
              <w:bottom w:val="nil"/>
              <w:right w:val="nil"/>
            </w:tcBorders>
            <w:shd w:val="clear" w:color="auto" w:fill="auto"/>
            <w:noWrap/>
            <w:hideMark/>
          </w:tcPr>
          <w:p w14:paraId="186CB18B" w14:textId="77777777" w:rsidR="0044014D" w:rsidRPr="0044014D" w:rsidRDefault="0044014D" w:rsidP="0044014D">
            <w:r w:rsidRPr="0044014D">
              <w:t>8</w:t>
            </w:r>
          </w:p>
        </w:tc>
        <w:tc>
          <w:tcPr>
            <w:tcW w:w="1520" w:type="dxa"/>
            <w:tcBorders>
              <w:top w:val="nil"/>
              <w:left w:val="single" w:sz="4" w:space="0" w:color="auto"/>
              <w:bottom w:val="nil"/>
              <w:right w:val="nil"/>
            </w:tcBorders>
            <w:shd w:val="clear" w:color="auto" w:fill="auto"/>
            <w:noWrap/>
            <w:hideMark/>
          </w:tcPr>
          <w:p w14:paraId="1CE3D1FA" w14:textId="77777777" w:rsidR="0044014D" w:rsidRPr="0044014D" w:rsidRDefault="0044014D" w:rsidP="0044014D">
            <w:r w:rsidRPr="0044014D">
              <w:t>899721112R00</w:t>
            </w:r>
          </w:p>
        </w:tc>
        <w:tc>
          <w:tcPr>
            <w:tcW w:w="4020" w:type="dxa"/>
            <w:tcBorders>
              <w:top w:val="nil"/>
              <w:left w:val="single" w:sz="4" w:space="0" w:color="auto"/>
              <w:bottom w:val="nil"/>
              <w:right w:val="single" w:sz="4" w:space="0" w:color="auto"/>
            </w:tcBorders>
            <w:shd w:val="clear" w:color="auto" w:fill="auto"/>
            <w:hideMark/>
          </w:tcPr>
          <w:p w14:paraId="6AFB2B4D" w14:textId="77777777" w:rsidR="0044014D" w:rsidRPr="0044014D" w:rsidRDefault="0044014D" w:rsidP="0044014D">
            <w:r w:rsidRPr="0044014D">
              <w:t>Fólie výstražná z PVC bílá, šířka 30 cm</w:t>
            </w:r>
          </w:p>
        </w:tc>
        <w:tc>
          <w:tcPr>
            <w:tcW w:w="500" w:type="dxa"/>
            <w:tcBorders>
              <w:top w:val="nil"/>
              <w:left w:val="nil"/>
              <w:bottom w:val="nil"/>
              <w:right w:val="single" w:sz="4" w:space="0" w:color="auto"/>
            </w:tcBorders>
            <w:shd w:val="clear" w:color="auto" w:fill="auto"/>
            <w:noWrap/>
            <w:hideMark/>
          </w:tcPr>
          <w:p w14:paraId="40B90DC0" w14:textId="77777777" w:rsidR="0044014D" w:rsidRPr="0044014D" w:rsidRDefault="0044014D" w:rsidP="0044014D">
            <w:r w:rsidRPr="0044014D">
              <w:t>m</w:t>
            </w:r>
          </w:p>
        </w:tc>
        <w:tc>
          <w:tcPr>
            <w:tcW w:w="1120" w:type="dxa"/>
            <w:tcBorders>
              <w:top w:val="nil"/>
              <w:left w:val="nil"/>
              <w:bottom w:val="nil"/>
              <w:right w:val="single" w:sz="4" w:space="0" w:color="auto"/>
            </w:tcBorders>
            <w:shd w:val="clear" w:color="auto" w:fill="auto"/>
            <w:noWrap/>
            <w:hideMark/>
          </w:tcPr>
          <w:p w14:paraId="1651646E" w14:textId="77777777" w:rsidR="0044014D" w:rsidRPr="0044014D" w:rsidRDefault="0044014D" w:rsidP="0044014D">
            <w:r w:rsidRPr="0044014D">
              <w:t>105,00000</w:t>
            </w:r>
          </w:p>
        </w:tc>
      </w:tr>
      <w:tr w:rsidR="0044014D" w:rsidRPr="0044014D" w14:paraId="05662E8A" w14:textId="77777777" w:rsidTr="0044014D">
        <w:trPr>
          <w:trHeight w:val="255"/>
          <w:jc w:val="center"/>
        </w:trPr>
        <w:tc>
          <w:tcPr>
            <w:tcW w:w="460" w:type="dxa"/>
            <w:tcBorders>
              <w:top w:val="nil"/>
              <w:left w:val="single" w:sz="4" w:space="0" w:color="auto"/>
              <w:bottom w:val="nil"/>
              <w:right w:val="nil"/>
            </w:tcBorders>
            <w:shd w:val="clear" w:color="auto" w:fill="auto"/>
            <w:noWrap/>
            <w:hideMark/>
          </w:tcPr>
          <w:p w14:paraId="0538F129" w14:textId="77777777" w:rsidR="0044014D" w:rsidRPr="0044014D" w:rsidRDefault="0044014D" w:rsidP="0044014D">
            <w:r w:rsidRPr="0044014D">
              <w:t>9</w:t>
            </w:r>
          </w:p>
        </w:tc>
        <w:tc>
          <w:tcPr>
            <w:tcW w:w="1520" w:type="dxa"/>
            <w:tcBorders>
              <w:top w:val="nil"/>
              <w:left w:val="single" w:sz="4" w:space="0" w:color="auto"/>
              <w:bottom w:val="nil"/>
              <w:right w:val="nil"/>
            </w:tcBorders>
            <w:shd w:val="clear" w:color="auto" w:fill="auto"/>
            <w:noWrap/>
            <w:hideMark/>
          </w:tcPr>
          <w:p w14:paraId="74886E95" w14:textId="77777777" w:rsidR="0044014D" w:rsidRPr="0044014D" w:rsidRDefault="0044014D" w:rsidP="0044014D">
            <w:r w:rsidRPr="0044014D">
              <w:t>879172199R00</w:t>
            </w:r>
          </w:p>
        </w:tc>
        <w:tc>
          <w:tcPr>
            <w:tcW w:w="4020" w:type="dxa"/>
            <w:tcBorders>
              <w:top w:val="nil"/>
              <w:left w:val="single" w:sz="4" w:space="0" w:color="auto"/>
              <w:bottom w:val="nil"/>
              <w:right w:val="single" w:sz="4" w:space="0" w:color="auto"/>
            </w:tcBorders>
            <w:shd w:val="clear" w:color="auto" w:fill="auto"/>
            <w:hideMark/>
          </w:tcPr>
          <w:p w14:paraId="31074F47" w14:textId="77777777" w:rsidR="0044014D" w:rsidRPr="0044014D" w:rsidRDefault="0044014D" w:rsidP="0044014D">
            <w:r w:rsidRPr="0044014D">
              <w:t>Příplatek za montáž vodovodních přípojek DN 32-80</w:t>
            </w:r>
          </w:p>
        </w:tc>
        <w:tc>
          <w:tcPr>
            <w:tcW w:w="500" w:type="dxa"/>
            <w:tcBorders>
              <w:top w:val="nil"/>
              <w:left w:val="nil"/>
              <w:bottom w:val="nil"/>
              <w:right w:val="single" w:sz="4" w:space="0" w:color="auto"/>
            </w:tcBorders>
            <w:shd w:val="clear" w:color="auto" w:fill="auto"/>
            <w:noWrap/>
            <w:hideMark/>
          </w:tcPr>
          <w:p w14:paraId="00792818" w14:textId="77777777" w:rsidR="0044014D" w:rsidRPr="0044014D" w:rsidRDefault="0044014D" w:rsidP="0044014D">
            <w:r w:rsidRPr="0044014D">
              <w:t>m</w:t>
            </w:r>
          </w:p>
        </w:tc>
        <w:tc>
          <w:tcPr>
            <w:tcW w:w="1120" w:type="dxa"/>
            <w:tcBorders>
              <w:top w:val="nil"/>
              <w:left w:val="nil"/>
              <w:bottom w:val="nil"/>
              <w:right w:val="single" w:sz="4" w:space="0" w:color="auto"/>
            </w:tcBorders>
            <w:shd w:val="clear" w:color="auto" w:fill="auto"/>
            <w:noWrap/>
            <w:hideMark/>
          </w:tcPr>
          <w:p w14:paraId="4303D744" w14:textId="77777777" w:rsidR="0044014D" w:rsidRPr="0044014D" w:rsidRDefault="0044014D" w:rsidP="0044014D">
            <w:r w:rsidRPr="0044014D">
              <w:t>30,00000</w:t>
            </w:r>
          </w:p>
        </w:tc>
      </w:tr>
      <w:tr w:rsidR="0044014D" w:rsidRPr="0044014D" w14:paraId="6D5CB20A" w14:textId="77777777" w:rsidTr="0044014D">
        <w:trPr>
          <w:trHeight w:val="255"/>
          <w:jc w:val="center"/>
        </w:trPr>
        <w:tc>
          <w:tcPr>
            <w:tcW w:w="460" w:type="dxa"/>
            <w:tcBorders>
              <w:top w:val="nil"/>
              <w:left w:val="single" w:sz="4" w:space="0" w:color="auto"/>
              <w:bottom w:val="nil"/>
              <w:right w:val="nil"/>
            </w:tcBorders>
            <w:shd w:val="clear" w:color="auto" w:fill="auto"/>
            <w:noWrap/>
            <w:hideMark/>
          </w:tcPr>
          <w:p w14:paraId="3C14131D" w14:textId="77777777" w:rsidR="0044014D" w:rsidRPr="0044014D" w:rsidRDefault="0044014D" w:rsidP="0044014D">
            <w:r w:rsidRPr="0044014D">
              <w:t>10</w:t>
            </w:r>
          </w:p>
        </w:tc>
        <w:tc>
          <w:tcPr>
            <w:tcW w:w="1520" w:type="dxa"/>
            <w:tcBorders>
              <w:top w:val="nil"/>
              <w:left w:val="single" w:sz="4" w:space="0" w:color="auto"/>
              <w:bottom w:val="nil"/>
              <w:right w:val="nil"/>
            </w:tcBorders>
            <w:shd w:val="clear" w:color="auto" w:fill="auto"/>
            <w:noWrap/>
            <w:hideMark/>
          </w:tcPr>
          <w:p w14:paraId="692E151A" w14:textId="77777777" w:rsidR="0044014D" w:rsidRPr="0044014D" w:rsidRDefault="0044014D" w:rsidP="0044014D">
            <w:r w:rsidRPr="0044014D">
              <w:t>871211121R00</w:t>
            </w:r>
          </w:p>
        </w:tc>
        <w:tc>
          <w:tcPr>
            <w:tcW w:w="4020" w:type="dxa"/>
            <w:tcBorders>
              <w:top w:val="nil"/>
              <w:left w:val="single" w:sz="4" w:space="0" w:color="auto"/>
              <w:bottom w:val="nil"/>
              <w:right w:val="single" w:sz="4" w:space="0" w:color="auto"/>
            </w:tcBorders>
            <w:shd w:val="clear" w:color="auto" w:fill="auto"/>
            <w:hideMark/>
          </w:tcPr>
          <w:p w14:paraId="27EC70EC" w14:textId="77777777" w:rsidR="0044014D" w:rsidRPr="0044014D" w:rsidRDefault="0044014D" w:rsidP="0044014D">
            <w:r w:rsidRPr="0044014D">
              <w:t>Montáž trubek polyetylenových ve výkopu d 63 mm</w:t>
            </w:r>
          </w:p>
        </w:tc>
        <w:tc>
          <w:tcPr>
            <w:tcW w:w="500" w:type="dxa"/>
            <w:tcBorders>
              <w:top w:val="nil"/>
              <w:left w:val="nil"/>
              <w:bottom w:val="nil"/>
              <w:right w:val="single" w:sz="4" w:space="0" w:color="auto"/>
            </w:tcBorders>
            <w:shd w:val="clear" w:color="auto" w:fill="auto"/>
            <w:noWrap/>
            <w:hideMark/>
          </w:tcPr>
          <w:p w14:paraId="34B4C57B" w14:textId="77777777" w:rsidR="0044014D" w:rsidRPr="0044014D" w:rsidRDefault="0044014D" w:rsidP="0044014D">
            <w:r w:rsidRPr="0044014D">
              <w:t>m</w:t>
            </w:r>
          </w:p>
        </w:tc>
        <w:tc>
          <w:tcPr>
            <w:tcW w:w="1120" w:type="dxa"/>
            <w:tcBorders>
              <w:top w:val="nil"/>
              <w:left w:val="nil"/>
              <w:bottom w:val="nil"/>
              <w:right w:val="single" w:sz="4" w:space="0" w:color="auto"/>
            </w:tcBorders>
            <w:shd w:val="clear" w:color="auto" w:fill="auto"/>
            <w:noWrap/>
            <w:hideMark/>
          </w:tcPr>
          <w:p w14:paraId="1608DEEC" w14:textId="77777777" w:rsidR="0044014D" w:rsidRPr="0044014D" w:rsidRDefault="0044014D" w:rsidP="0044014D">
            <w:r w:rsidRPr="0044014D">
              <w:t>55,00000</w:t>
            </w:r>
          </w:p>
        </w:tc>
      </w:tr>
      <w:tr w:rsidR="0044014D" w:rsidRPr="0044014D" w14:paraId="3FD3D961" w14:textId="77777777" w:rsidTr="0044014D">
        <w:trPr>
          <w:trHeight w:val="255"/>
          <w:jc w:val="center"/>
        </w:trPr>
        <w:tc>
          <w:tcPr>
            <w:tcW w:w="460" w:type="dxa"/>
            <w:tcBorders>
              <w:top w:val="nil"/>
              <w:left w:val="single" w:sz="4" w:space="0" w:color="auto"/>
              <w:bottom w:val="nil"/>
              <w:right w:val="nil"/>
            </w:tcBorders>
            <w:shd w:val="clear" w:color="auto" w:fill="auto"/>
            <w:noWrap/>
            <w:hideMark/>
          </w:tcPr>
          <w:p w14:paraId="18270D37" w14:textId="77777777" w:rsidR="0044014D" w:rsidRPr="0044014D" w:rsidRDefault="0044014D" w:rsidP="0044014D">
            <w:r w:rsidRPr="0044014D">
              <w:t>11</w:t>
            </w:r>
          </w:p>
        </w:tc>
        <w:tc>
          <w:tcPr>
            <w:tcW w:w="1520" w:type="dxa"/>
            <w:tcBorders>
              <w:top w:val="nil"/>
              <w:left w:val="single" w:sz="4" w:space="0" w:color="auto"/>
              <w:bottom w:val="nil"/>
              <w:right w:val="nil"/>
            </w:tcBorders>
            <w:shd w:val="clear" w:color="auto" w:fill="auto"/>
            <w:noWrap/>
            <w:hideMark/>
          </w:tcPr>
          <w:p w14:paraId="2D32B9E5" w14:textId="77777777" w:rsidR="0044014D" w:rsidRPr="0044014D" w:rsidRDefault="0044014D" w:rsidP="0044014D">
            <w:r w:rsidRPr="0044014D">
              <w:t>871161121R00</w:t>
            </w:r>
          </w:p>
        </w:tc>
        <w:tc>
          <w:tcPr>
            <w:tcW w:w="4020" w:type="dxa"/>
            <w:tcBorders>
              <w:top w:val="nil"/>
              <w:left w:val="single" w:sz="4" w:space="0" w:color="auto"/>
              <w:bottom w:val="nil"/>
              <w:right w:val="single" w:sz="4" w:space="0" w:color="auto"/>
            </w:tcBorders>
            <w:shd w:val="clear" w:color="auto" w:fill="auto"/>
            <w:hideMark/>
          </w:tcPr>
          <w:p w14:paraId="0E12418A" w14:textId="77777777" w:rsidR="0044014D" w:rsidRPr="0044014D" w:rsidRDefault="0044014D" w:rsidP="0044014D">
            <w:r w:rsidRPr="0044014D">
              <w:t>Montáž trubek polyetylenových ve výkopu d 32 mm</w:t>
            </w:r>
          </w:p>
        </w:tc>
        <w:tc>
          <w:tcPr>
            <w:tcW w:w="500" w:type="dxa"/>
            <w:tcBorders>
              <w:top w:val="nil"/>
              <w:left w:val="nil"/>
              <w:bottom w:val="nil"/>
              <w:right w:val="single" w:sz="4" w:space="0" w:color="auto"/>
            </w:tcBorders>
            <w:shd w:val="clear" w:color="auto" w:fill="auto"/>
            <w:noWrap/>
            <w:hideMark/>
          </w:tcPr>
          <w:p w14:paraId="6D68F936" w14:textId="77777777" w:rsidR="0044014D" w:rsidRPr="0044014D" w:rsidRDefault="0044014D" w:rsidP="0044014D">
            <w:r w:rsidRPr="0044014D">
              <w:t>m</w:t>
            </w:r>
          </w:p>
        </w:tc>
        <w:tc>
          <w:tcPr>
            <w:tcW w:w="1120" w:type="dxa"/>
            <w:tcBorders>
              <w:top w:val="nil"/>
              <w:left w:val="nil"/>
              <w:bottom w:val="nil"/>
              <w:right w:val="single" w:sz="4" w:space="0" w:color="auto"/>
            </w:tcBorders>
            <w:shd w:val="clear" w:color="auto" w:fill="auto"/>
            <w:noWrap/>
            <w:hideMark/>
          </w:tcPr>
          <w:p w14:paraId="6F2D81A7" w14:textId="77777777" w:rsidR="0044014D" w:rsidRPr="0044014D" w:rsidRDefault="0044014D" w:rsidP="0044014D">
            <w:r w:rsidRPr="0044014D">
              <w:t>50,00000</w:t>
            </w:r>
          </w:p>
        </w:tc>
      </w:tr>
      <w:tr w:rsidR="0044014D" w:rsidRPr="0044014D" w14:paraId="0ED81033" w14:textId="77777777" w:rsidTr="0044014D">
        <w:trPr>
          <w:trHeight w:val="255"/>
          <w:jc w:val="center"/>
        </w:trPr>
        <w:tc>
          <w:tcPr>
            <w:tcW w:w="460" w:type="dxa"/>
            <w:tcBorders>
              <w:top w:val="nil"/>
              <w:left w:val="single" w:sz="4" w:space="0" w:color="auto"/>
              <w:bottom w:val="nil"/>
              <w:right w:val="nil"/>
            </w:tcBorders>
            <w:shd w:val="clear" w:color="auto" w:fill="auto"/>
            <w:noWrap/>
            <w:hideMark/>
          </w:tcPr>
          <w:p w14:paraId="3D4745DD" w14:textId="77777777" w:rsidR="0044014D" w:rsidRPr="0044014D" w:rsidRDefault="0044014D" w:rsidP="0044014D">
            <w:r w:rsidRPr="0044014D">
              <w:t>12</w:t>
            </w:r>
          </w:p>
        </w:tc>
        <w:tc>
          <w:tcPr>
            <w:tcW w:w="1520" w:type="dxa"/>
            <w:tcBorders>
              <w:top w:val="nil"/>
              <w:left w:val="single" w:sz="4" w:space="0" w:color="auto"/>
              <w:bottom w:val="nil"/>
              <w:right w:val="nil"/>
            </w:tcBorders>
            <w:shd w:val="clear" w:color="auto" w:fill="auto"/>
            <w:noWrap/>
            <w:hideMark/>
          </w:tcPr>
          <w:p w14:paraId="72501124" w14:textId="77777777" w:rsidR="0044014D" w:rsidRPr="0044014D" w:rsidRDefault="0044014D" w:rsidP="0044014D">
            <w:r w:rsidRPr="0044014D">
              <w:t>722171216R00</w:t>
            </w:r>
          </w:p>
        </w:tc>
        <w:tc>
          <w:tcPr>
            <w:tcW w:w="4020" w:type="dxa"/>
            <w:tcBorders>
              <w:top w:val="nil"/>
              <w:left w:val="single" w:sz="4" w:space="0" w:color="auto"/>
              <w:bottom w:val="nil"/>
              <w:right w:val="single" w:sz="4" w:space="0" w:color="auto"/>
            </w:tcBorders>
            <w:shd w:val="clear" w:color="auto" w:fill="auto"/>
            <w:hideMark/>
          </w:tcPr>
          <w:p w14:paraId="04AE7477" w14:textId="77777777" w:rsidR="0044014D" w:rsidRPr="0044014D" w:rsidRDefault="0044014D" w:rsidP="0044014D">
            <w:r w:rsidRPr="0044014D">
              <w:t>Potrubí z PE LD, D 63 x 8,6 mm</w:t>
            </w:r>
          </w:p>
        </w:tc>
        <w:tc>
          <w:tcPr>
            <w:tcW w:w="500" w:type="dxa"/>
            <w:tcBorders>
              <w:top w:val="nil"/>
              <w:left w:val="nil"/>
              <w:bottom w:val="nil"/>
              <w:right w:val="single" w:sz="4" w:space="0" w:color="auto"/>
            </w:tcBorders>
            <w:shd w:val="clear" w:color="auto" w:fill="auto"/>
            <w:noWrap/>
            <w:hideMark/>
          </w:tcPr>
          <w:p w14:paraId="33B69960" w14:textId="77777777" w:rsidR="0044014D" w:rsidRPr="0044014D" w:rsidRDefault="0044014D" w:rsidP="0044014D">
            <w:r w:rsidRPr="0044014D">
              <w:t>m</w:t>
            </w:r>
          </w:p>
        </w:tc>
        <w:tc>
          <w:tcPr>
            <w:tcW w:w="1120" w:type="dxa"/>
            <w:tcBorders>
              <w:top w:val="nil"/>
              <w:left w:val="nil"/>
              <w:bottom w:val="nil"/>
              <w:right w:val="single" w:sz="4" w:space="0" w:color="auto"/>
            </w:tcBorders>
            <w:shd w:val="clear" w:color="auto" w:fill="auto"/>
            <w:noWrap/>
            <w:hideMark/>
          </w:tcPr>
          <w:p w14:paraId="7F26CECA" w14:textId="77777777" w:rsidR="0044014D" w:rsidRPr="0044014D" w:rsidRDefault="0044014D" w:rsidP="0044014D">
            <w:r w:rsidRPr="0044014D">
              <w:t>55,00000</w:t>
            </w:r>
          </w:p>
        </w:tc>
      </w:tr>
      <w:tr w:rsidR="0044014D" w:rsidRPr="0044014D" w14:paraId="4659C553" w14:textId="77777777" w:rsidTr="0044014D">
        <w:trPr>
          <w:trHeight w:val="255"/>
          <w:jc w:val="center"/>
        </w:trPr>
        <w:tc>
          <w:tcPr>
            <w:tcW w:w="460" w:type="dxa"/>
            <w:tcBorders>
              <w:top w:val="nil"/>
              <w:left w:val="single" w:sz="4" w:space="0" w:color="auto"/>
              <w:bottom w:val="nil"/>
              <w:right w:val="nil"/>
            </w:tcBorders>
            <w:shd w:val="clear" w:color="auto" w:fill="auto"/>
            <w:noWrap/>
            <w:hideMark/>
          </w:tcPr>
          <w:p w14:paraId="11F22EE6" w14:textId="77777777" w:rsidR="0044014D" w:rsidRPr="0044014D" w:rsidRDefault="0044014D" w:rsidP="0044014D">
            <w:r w:rsidRPr="0044014D">
              <w:t>13</w:t>
            </w:r>
          </w:p>
        </w:tc>
        <w:tc>
          <w:tcPr>
            <w:tcW w:w="1520" w:type="dxa"/>
            <w:tcBorders>
              <w:top w:val="nil"/>
              <w:left w:val="single" w:sz="4" w:space="0" w:color="auto"/>
              <w:bottom w:val="nil"/>
              <w:right w:val="nil"/>
            </w:tcBorders>
            <w:shd w:val="clear" w:color="auto" w:fill="auto"/>
            <w:noWrap/>
            <w:hideMark/>
          </w:tcPr>
          <w:p w14:paraId="12FDF424" w14:textId="77777777" w:rsidR="0044014D" w:rsidRPr="0044014D" w:rsidRDefault="0044014D" w:rsidP="0044014D">
            <w:r w:rsidRPr="0044014D">
              <w:t>722171213R00</w:t>
            </w:r>
          </w:p>
        </w:tc>
        <w:tc>
          <w:tcPr>
            <w:tcW w:w="4020" w:type="dxa"/>
            <w:tcBorders>
              <w:top w:val="nil"/>
              <w:left w:val="single" w:sz="4" w:space="0" w:color="auto"/>
              <w:bottom w:val="nil"/>
              <w:right w:val="single" w:sz="4" w:space="0" w:color="auto"/>
            </w:tcBorders>
            <w:shd w:val="clear" w:color="auto" w:fill="auto"/>
            <w:hideMark/>
          </w:tcPr>
          <w:p w14:paraId="338BC09A" w14:textId="77777777" w:rsidR="0044014D" w:rsidRPr="0044014D" w:rsidRDefault="0044014D" w:rsidP="0044014D">
            <w:r w:rsidRPr="0044014D">
              <w:t>Potrubí z PE LD, D 32 x 4,4 mm</w:t>
            </w:r>
          </w:p>
        </w:tc>
        <w:tc>
          <w:tcPr>
            <w:tcW w:w="500" w:type="dxa"/>
            <w:tcBorders>
              <w:top w:val="nil"/>
              <w:left w:val="nil"/>
              <w:bottom w:val="nil"/>
              <w:right w:val="single" w:sz="4" w:space="0" w:color="auto"/>
            </w:tcBorders>
            <w:shd w:val="clear" w:color="auto" w:fill="auto"/>
            <w:noWrap/>
            <w:hideMark/>
          </w:tcPr>
          <w:p w14:paraId="13689E47" w14:textId="77777777" w:rsidR="0044014D" w:rsidRPr="0044014D" w:rsidRDefault="0044014D" w:rsidP="0044014D">
            <w:r w:rsidRPr="0044014D">
              <w:t>m</w:t>
            </w:r>
          </w:p>
        </w:tc>
        <w:tc>
          <w:tcPr>
            <w:tcW w:w="1120" w:type="dxa"/>
            <w:tcBorders>
              <w:top w:val="nil"/>
              <w:left w:val="nil"/>
              <w:bottom w:val="nil"/>
              <w:right w:val="single" w:sz="4" w:space="0" w:color="auto"/>
            </w:tcBorders>
            <w:shd w:val="clear" w:color="auto" w:fill="auto"/>
            <w:noWrap/>
            <w:hideMark/>
          </w:tcPr>
          <w:p w14:paraId="2F8CC477" w14:textId="77777777" w:rsidR="0044014D" w:rsidRPr="0044014D" w:rsidRDefault="0044014D" w:rsidP="0044014D">
            <w:r w:rsidRPr="0044014D">
              <w:t>50,00000</w:t>
            </w:r>
          </w:p>
        </w:tc>
      </w:tr>
      <w:tr w:rsidR="0044014D" w:rsidRPr="0044014D" w14:paraId="0444D7B0" w14:textId="77777777" w:rsidTr="0044014D">
        <w:trPr>
          <w:trHeight w:val="255"/>
          <w:jc w:val="center"/>
        </w:trPr>
        <w:tc>
          <w:tcPr>
            <w:tcW w:w="460" w:type="dxa"/>
            <w:tcBorders>
              <w:top w:val="nil"/>
              <w:left w:val="single" w:sz="4" w:space="0" w:color="auto"/>
              <w:bottom w:val="nil"/>
              <w:right w:val="nil"/>
            </w:tcBorders>
            <w:shd w:val="clear" w:color="auto" w:fill="auto"/>
            <w:noWrap/>
            <w:hideMark/>
          </w:tcPr>
          <w:p w14:paraId="7CF3CE8D" w14:textId="77777777" w:rsidR="0044014D" w:rsidRPr="0044014D" w:rsidRDefault="0044014D" w:rsidP="0044014D">
            <w:r w:rsidRPr="0044014D">
              <w:t>14</w:t>
            </w:r>
          </w:p>
        </w:tc>
        <w:tc>
          <w:tcPr>
            <w:tcW w:w="1520" w:type="dxa"/>
            <w:tcBorders>
              <w:top w:val="nil"/>
              <w:left w:val="single" w:sz="4" w:space="0" w:color="auto"/>
              <w:bottom w:val="nil"/>
              <w:right w:val="nil"/>
            </w:tcBorders>
            <w:shd w:val="clear" w:color="auto" w:fill="auto"/>
            <w:noWrap/>
            <w:hideMark/>
          </w:tcPr>
          <w:p w14:paraId="3047E96A" w14:textId="77777777" w:rsidR="0044014D" w:rsidRPr="0044014D" w:rsidRDefault="0044014D" w:rsidP="0044014D">
            <w:r w:rsidRPr="0044014D">
              <w:t>28653106R</w:t>
            </w:r>
          </w:p>
        </w:tc>
        <w:tc>
          <w:tcPr>
            <w:tcW w:w="4020" w:type="dxa"/>
            <w:tcBorders>
              <w:top w:val="nil"/>
              <w:left w:val="single" w:sz="4" w:space="0" w:color="auto"/>
              <w:bottom w:val="nil"/>
              <w:right w:val="single" w:sz="4" w:space="0" w:color="auto"/>
            </w:tcBorders>
            <w:shd w:val="clear" w:color="auto" w:fill="auto"/>
            <w:hideMark/>
          </w:tcPr>
          <w:p w14:paraId="51D25A74" w14:textId="77777777" w:rsidR="0044014D" w:rsidRPr="0044014D" w:rsidRDefault="0044014D" w:rsidP="0044014D">
            <w:r w:rsidRPr="0044014D">
              <w:t>Koleno tlakové PE LD (rPE) d 63 mm 90°</w:t>
            </w:r>
          </w:p>
        </w:tc>
        <w:tc>
          <w:tcPr>
            <w:tcW w:w="500" w:type="dxa"/>
            <w:tcBorders>
              <w:top w:val="nil"/>
              <w:left w:val="nil"/>
              <w:bottom w:val="nil"/>
              <w:right w:val="single" w:sz="4" w:space="0" w:color="auto"/>
            </w:tcBorders>
            <w:shd w:val="clear" w:color="auto" w:fill="auto"/>
            <w:noWrap/>
            <w:hideMark/>
          </w:tcPr>
          <w:p w14:paraId="0DE4F0E8" w14:textId="77777777" w:rsidR="0044014D" w:rsidRPr="0044014D" w:rsidRDefault="0044014D" w:rsidP="0044014D">
            <w:r w:rsidRPr="0044014D">
              <w:t>kus</w:t>
            </w:r>
          </w:p>
        </w:tc>
        <w:tc>
          <w:tcPr>
            <w:tcW w:w="1120" w:type="dxa"/>
            <w:tcBorders>
              <w:top w:val="nil"/>
              <w:left w:val="nil"/>
              <w:bottom w:val="nil"/>
              <w:right w:val="single" w:sz="4" w:space="0" w:color="auto"/>
            </w:tcBorders>
            <w:shd w:val="clear" w:color="auto" w:fill="auto"/>
            <w:noWrap/>
            <w:hideMark/>
          </w:tcPr>
          <w:p w14:paraId="22FAA2D0" w14:textId="77777777" w:rsidR="0044014D" w:rsidRPr="0044014D" w:rsidRDefault="0044014D" w:rsidP="0044014D">
            <w:r w:rsidRPr="0044014D">
              <w:t>1,00000</w:t>
            </w:r>
          </w:p>
        </w:tc>
      </w:tr>
      <w:tr w:rsidR="0044014D" w:rsidRPr="0044014D" w14:paraId="2B3A3979" w14:textId="77777777" w:rsidTr="0044014D">
        <w:trPr>
          <w:trHeight w:val="255"/>
          <w:jc w:val="center"/>
        </w:trPr>
        <w:tc>
          <w:tcPr>
            <w:tcW w:w="460" w:type="dxa"/>
            <w:tcBorders>
              <w:top w:val="nil"/>
              <w:left w:val="single" w:sz="4" w:space="0" w:color="auto"/>
              <w:bottom w:val="nil"/>
              <w:right w:val="nil"/>
            </w:tcBorders>
            <w:shd w:val="clear" w:color="auto" w:fill="auto"/>
            <w:noWrap/>
            <w:hideMark/>
          </w:tcPr>
          <w:p w14:paraId="60133169" w14:textId="77777777" w:rsidR="0044014D" w:rsidRPr="0044014D" w:rsidRDefault="0044014D" w:rsidP="0044014D">
            <w:r w:rsidRPr="0044014D">
              <w:t>15</w:t>
            </w:r>
          </w:p>
        </w:tc>
        <w:tc>
          <w:tcPr>
            <w:tcW w:w="1520" w:type="dxa"/>
            <w:tcBorders>
              <w:top w:val="nil"/>
              <w:left w:val="single" w:sz="4" w:space="0" w:color="auto"/>
              <w:bottom w:val="nil"/>
              <w:right w:val="nil"/>
            </w:tcBorders>
            <w:shd w:val="clear" w:color="auto" w:fill="auto"/>
            <w:noWrap/>
            <w:hideMark/>
          </w:tcPr>
          <w:p w14:paraId="5B5B6501" w14:textId="77777777" w:rsidR="0044014D" w:rsidRPr="0044014D" w:rsidRDefault="0044014D" w:rsidP="0044014D">
            <w:r w:rsidRPr="0044014D">
              <w:t>722236316R00</w:t>
            </w:r>
          </w:p>
        </w:tc>
        <w:tc>
          <w:tcPr>
            <w:tcW w:w="4020" w:type="dxa"/>
            <w:tcBorders>
              <w:top w:val="nil"/>
              <w:left w:val="single" w:sz="4" w:space="0" w:color="auto"/>
              <w:bottom w:val="nil"/>
              <w:right w:val="single" w:sz="4" w:space="0" w:color="auto"/>
            </w:tcBorders>
            <w:shd w:val="clear" w:color="auto" w:fill="auto"/>
            <w:hideMark/>
          </w:tcPr>
          <w:p w14:paraId="5C3ECBBA" w14:textId="77777777" w:rsidR="0044014D" w:rsidRPr="0044014D" w:rsidRDefault="0044014D" w:rsidP="0044014D">
            <w:r w:rsidRPr="0044014D">
              <w:t>Ventil uzavírací,šikmý vnitřní z. DN 50</w:t>
            </w:r>
          </w:p>
        </w:tc>
        <w:tc>
          <w:tcPr>
            <w:tcW w:w="500" w:type="dxa"/>
            <w:tcBorders>
              <w:top w:val="nil"/>
              <w:left w:val="nil"/>
              <w:bottom w:val="nil"/>
              <w:right w:val="single" w:sz="4" w:space="0" w:color="auto"/>
            </w:tcBorders>
            <w:shd w:val="clear" w:color="auto" w:fill="auto"/>
            <w:noWrap/>
            <w:hideMark/>
          </w:tcPr>
          <w:p w14:paraId="701A7BC7" w14:textId="77777777" w:rsidR="0044014D" w:rsidRPr="0044014D" w:rsidRDefault="0044014D" w:rsidP="0044014D">
            <w:r w:rsidRPr="0044014D">
              <w:t>kus</w:t>
            </w:r>
          </w:p>
        </w:tc>
        <w:tc>
          <w:tcPr>
            <w:tcW w:w="1120" w:type="dxa"/>
            <w:tcBorders>
              <w:top w:val="nil"/>
              <w:left w:val="nil"/>
              <w:bottom w:val="nil"/>
              <w:right w:val="single" w:sz="4" w:space="0" w:color="auto"/>
            </w:tcBorders>
            <w:shd w:val="clear" w:color="auto" w:fill="auto"/>
            <w:noWrap/>
            <w:hideMark/>
          </w:tcPr>
          <w:p w14:paraId="430B7FFF" w14:textId="77777777" w:rsidR="0044014D" w:rsidRPr="0044014D" w:rsidRDefault="0044014D" w:rsidP="0044014D">
            <w:r w:rsidRPr="0044014D">
              <w:t>2,00000</w:t>
            </w:r>
          </w:p>
        </w:tc>
      </w:tr>
      <w:tr w:rsidR="0044014D" w:rsidRPr="0044014D" w14:paraId="0CC5F59D" w14:textId="77777777" w:rsidTr="0044014D">
        <w:trPr>
          <w:trHeight w:val="255"/>
          <w:jc w:val="center"/>
        </w:trPr>
        <w:tc>
          <w:tcPr>
            <w:tcW w:w="460" w:type="dxa"/>
            <w:tcBorders>
              <w:top w:val="nil"/>
              <w:left w:val="single" w:sz="4" w:space="0" w:color="auto"/>
              <w:bottom w:val="nil"/>
              <w:right w:val="nil"/>
            </w:tcBorders>
            <w:shd w:val="clear" w:color="auto" w:fill="auto"/>
            <w:noWrap/>
            <w:hideMark/>
          </w:tcPr>
          <w:p w14:paraId="73BB96A5" w14:textId="77777777" w:rsidR="0044014D" w:rsidRPr="0044014D" w:rsidRDefault="0044014D" w:rsidP="0044014D">
            <w:r w:rsidRPr="0044014D">
              <w:t>16</w:t>
            </w:r>
          </w:p>
        </w:tc>
        <w:tc>
          <w:tcPr>
            <w:tcW w:w="1520" w:type="dxa"/>
            <w:tcBorders>
              <w:top w:val="nil"/>
              <w:left w:val="single" w:sz="4" w:space="0" w:color="auto"/>
              <w:bottom w:val="nil"/>
              <w:right w:val="nil"/>
            </w:tcBorders>
            <w:shd w:val="clear" w:color="auto" w:fill="auto"/>
            <w:noWrap/>
            <w:hideMark/>
          </w:tcPr>
          <w:p w14:paraId="7E8F20EA" w14:textId="77777777" w:rsidR="0044014D" w:rsidRPr="0044014D" w:rsidRDefault="0044014D" w:rsidP="0044014D">
            <w:r w:rsidRPr="0044014D">
              <w:t>722236313R00</w:t>
            </w:r>
          </w:p>
        </w:tc>
        <w:tc>
          <w:tcPr>
            <w:tcW w:w="4020" w:type="dxa"/>
            <w:tcBorders>
              <w:top w:val="nil"/>
              <w:left w:val="single" w:sz="4" w:space="0" w:color="auto"/>
              <w:bottom w:val="nil"/>
              <w:right w:val="single" w:sz="4" w:space="0" w:color="auto"/>
            </w:tcBorders>
            <w:shd w:val="clear" w:color="auto" w:fill="auto"/>
            <w:hideMark/>
          </w:tcPr>
          <w:p w14:paraId="53EE9D47" w14:textId="77777777" w:rsidR="0044014D" w:rsidRPr="0044014D" w:rsidRDefault="0044014D" w:rsidP="0044014D">
            <w:r w:rsidRPr="0044014D">
              <w:t>Ventil uzavírací,šikmý vnitřní z.  DN 25</w:t>
            </w:r>
          </w:p>
        </w:tc>
        <w:tc>
          <w:tcPr>
            <w:tcW w:w="500" w:type="dxa"/>
            <w:tcBorders>
              <w:top w:val="nil"/>
              <w:left w:val="nil"/>
              <w:bottom w:val="nil"/>
              <w:right w:val="single" w:sz="4" w:space="0" w:color="auto"/>
            </w:tcBorders>
            <w:shd w:val="clear" w:color="auto" w:fill="auto"/>
            <w:noWrap/>
            <w:hideMark/>
          </w:tcPr>
          <w:p w14:paraId="041498C5" w14:textId="77777777" w:rsidR="0044014D" w:rsidRPr="0044014D" w:rsidRDefault="0044014D" w:rsidP="0044014D">
            <w:r w:rsidRPr="0044014D">
              <w:t>kus</w:t>
            </w:r>
          </w:p>
        </w:tc>
        <w:tc>
          <w:tcPr>
            <w:tcW w:w="1120" w:type="dxa"/>
            <w:tcBorders>
              <w:top w:val="nil"/>
              <w:left w:val="nil"/>
              <w:bottom w:val="nil"/>
              <w:right w:val="single" w:sz="4" w:space="0" w:color="auto"/>
            </w:tcBorders>
            <w:shd w:val="clear" w:color="auto" w:fill="auto"/>
            <w:noWrap/>
            <w:hideMark/>
          </w:tcPr>
          <w:p w14:paraId="2535673A" w14:textId="77777777" w:rsidR="0044014D" w:rsidRPr="0044014D" w:rsidRDefault="0044014D" w:rsidP="0044014D">
            <w:r w:rsidRPr="0044014D">
              <w:t>1,00000</w:t>
            </w:r>
          </w:p>
        </w:tc>
      </w:tr>
      <w:tr w:rsidR="0044014D" w:rsidRPr="0044014D" w14:paraId="44AF5B62" w14:textId="77777777" w:rsidTr="0044014D">
        <w:trPr>
          <w:trHeight w:val="255"/>
          <w:jc w:val="center"/>
        </w:trPr>
        <w:tc>
          <w:tcPr>
            <w:tcW w:w="460" w:type="dxa"/>
            <w:tcBorders>
              <w:top w:val="nil"/>
              <w:left w:val="single" w:sz="4" w:space="0" w:color="auto"/>
              <w:bottom w:val="nil"/>
              <w:right w:val="nil"/>
            </w:tcBorders>
            <w:shd w:val="clear" w:color="auto" w:fill="auto"/>
            <w:noWrap/>
            <w:hideMark/>
          </w:tcPr>
          <w:p w14:paraId="216C3DD6" w14:textId="77777777" w:rsidR="0044014D" w:rsidRPr="0044014D" w:rsidRDefault="0044014D" w:rsidP="0044014D">
            <w:r w:rsidRPr="0044014D">
              <w:t>17</w:t>
            </w:r>
          </w:p>
        </w:tc>
        <w:tc>
          <w:tcPr>
            <w:tcW w:w="1520" w:type="dxa"/>
            <w:tcBorders>
              <w:top w:val="nil"/>
              <w:left w:val="single" w:sz="4" w:space="0" w:color="auto"/>
              <w:bottom w:val="nil"/>
              <w:right w:val="nil"/>
            </w:tcBorders>
            <w:shd w:val="clear" w:color="auto" w:fill="auto"/>
            <w:noWrap/>
            <w:hideMark/>
          </w:tcPr>
          <w:p w14:paraId="508CFE40" w14:textId="77777777" w:rsidR="0044014D" w:rsidRPr="0044014D" w:rsidRDefault="0044014D" w:rsidP="0044014D">
            <w:r w:rsidRPr="0044014D">
              <w:t>28653126R</w:t>
            </w:r>
          </w:p>
        </w:tc>
        <w:tc>
          <w:tcPr>
            <w:tcW w:w="4020" w:type="dxa"/>
            <w:tcBorders>
              <w:top w:val="nil"/>
              <w:left w:val="single" w:sz="4" w:space="0" w:color="auto"/>
              <w:bottom w:val="nil"/>
              <w:right w:val="single" w:sz="4" w:space="0" w:color="auto"/>
            </w:tcBorders>
            <w:shd w:val="clear" w:color="auto" w:fill="auto"/>
            <w:hideMark/>
          </w:tcPr>
          <w:p w14:paraId="4C02D057" w14:textId="77777777" w:rsidR="0044014D" w:rsidRPr="0044014D" w:rsidRDefault="0044014D" w:rsidP="0044014D">
            <w:r w:rsidRPr="0044014D">
              <w:t>Tvarovka T tlaková PE LD (rPE) d 63 mm</w:t>
            </w:r>
          </w:p>
        </w:tc>
        <w:tc>
          <w:tcPr>
            <w:tcW w:w="500" w:type="dxa"/>
            <w:tcBorders>
              <w:top w:val="nil"/>
              <w:left w:val="nil"/>
              <w:bottom w:val="nil"/>
              <w:right w:val="single" w:sz="4" w:space="0" w:color="auto"/>
            </w:tcBorders>
            <w:shd w:val="clear" w:color="auto" w:fill="auto"/>
            <w:noWrap/>
            <w:hideMark/>
          </w:tcPr>
          <w:p w14:paraId="22FF7372" w14:textId="77777777" w:rsidR="0044014D" w:rsidRPr="0044014D" w:rsidRDefault="0044014D" w:rsidP="0044014D">
            <w:r w:rsidRPr="0044014D">
              <w:t>kus</w:t>
            </w:r>
          </w:p>
        </w:tc>
        <w:tc>
          <w:tcPr>
            <w:tcW w:w="1120" w:type="dxa"/>
            <w:tcBorders>
              <w:top w:val="nil"/>
              <w:left w:val="nil"/>
              <w:bottom w:val="nil"/>
              <w:right w:val="single" w:sz="4" w:space="0" w:color="auto"/>
            </w:tcBorders>
            <w:shd w:val="clear" w:color="auto" w:fill="auto"/>
            <w:noWrap/>
            <w:hideMark/>
          </w:tcPr>
          <w:p w14:paraId="3CFCAE16" w14:textId="77777777" w:rsidR="0044014D" w:rsidRPr="0044014D" w:rsidRDefault="0044014D" w:rsidP="0044014D">
            <w:r w:rsidRPr="0044014D">
              <w:t>2,00000</w:t>
            </w:r>
          </w:p>
        </w:tc>
      </w:tr>
      <w:tr w:rsidR="0044014D" w:rsidRPr="0044014D" w14:paraId="6ABC8F1E" w14:textId="77777777" w:rsidTr="0044014D">
        <w:trPr>
          <w:trHeight w:val="255"/>
          <w:jc w:val="center"/>
        </w:trPr>
        <w:tc>
          <w:tcPr>
            <w:tcW w:w="460" w:type="dxa"/>
            <w:tcBorders>
              <w:top w:val="nil"/>
              <w:left w:val="single" w:sz="4" w:space="0" w:color="auto"/>
              <w:bottom w:val="nil"/>
              <w:right w:val="nil"/>
            </w:tcBorders>
            <w:shd w:val="clear" w:color="auto" w:fill="auto"/>
            <w:noWrap/>
            <w:hideMark/>
          </w:tcPr>
          <w:p w14:paraId="16518CD4" w14:textId="77777777" w:rsidR="0044014D" w:rsidRPr="0044014D" w:rsidRDefault="0044014D" w:rsidP="0044014D">
            <w:r w:rsidRPr="0044014D">
              <w:t>18</w:t>
            </w:r>
          </w:p>
        </w:tc>
        <w:tc>
          <w:tcPr>
            <w:tcW w:w="1520" w:type="dxa"/>
            <w:tcBorders>
              <w:top w:val="nil"/>
              <w:left w:val="single" w:sz="4" w:space="0" w:color="auto"/>
              <w:bottom w:val="nil"/>
              <w:right w:val="nil"/>
            </w:tcBorders>
            <w:shd w:val="clear" w:color="auto" w:fill="auto"/>
            <w:noWrap/>
            <w:hideMark/>
          </w:tcPr>
          <w:p w14:paraId="51946CC4" w14:textId="77777777" w:rsidR="0044014D" w:rsidRPr="0044014D" w:rsidRDefault="0044014D" w:rsidP="0044014D">
            <w:r w:rsidRPr="0044014D">
              <w:t>28653253R</w:t>
            </w:r>
          </w:p>
        </w:tc>
        <w:tc>
          <w:tcPr>
            <w:tcW w:w="4020" w:type="dxa"/>
            <w:tcBorders>
              <w:top w:val="nil"/>
              <w:left w:val="single" w:sz="4" w:space="0" w:color="auto"/>
              <w:bottom w:val="nil"/>
              <w:right w:val="single" w:sz="4" w:space="0" w:color="auto"/>
            </w:tcBorders>
            <w:shd w:val="clear" w:color="auto" w:fill="auto"/>
            <w:hideMark/>
          </w:tcPr>
          <w:p w14:paraId="461D8D8B" w14:textId="77777777" w:rsidR="0044014D" w:rsidRPr="0044014D" w:rsidRDefault="0044014D" w:rsidP="0044014D">
            <w:r w:rsidRPr="0044014D">
              <w:t>Přechodka tlaková PE LD (rPE) dxG d 32/ 1"</w:t>
            </w:r>
          </w:p>
        </w:tc>
        <w:tc>
          <w:tcPr>
            <w:tcW w:w="500" w:type="dxa"/>
            <w:tcBorders>
              <w:top w:val="nil"/>
              <w:left w:val="nil"/>
              <w:bottom w:val="nil"/>
              <w:right w:val="single" w:sz="4" w:space="0" w:color="auto"/>
            </w:tcBorders>
            <w:shd w:val="clear" w:color="auto" w:fill="auto"/>
            <w:noWrap/>
            <w:hideMark/>
          </w:tcPr>
          <w:p w14:paraId="76CBEE60" w14:textId="77777777" w:rsidR="0044014D" w:rsidRPr="0044014D" w:rsidRDefault="0044014D" w:rsidP="0044014D">
            <w:r w:rsidRPr="0044014D">
              <w:t>kus</w:t>
            </w:r>
          </w:p>
        </w:tc>
        <w:tc>
          <w:tcPr>
            <w:tcW w:w="1120" w:type="dxa"/>
            <w:tcBorders>
              <w:top w:val="nil"/>
              <w:left w:val="nil"/>
              <w:bottom w:val="nil"/>
              <w:right w:val="single" w:sz="4" w:space="0" w:color="auto"/>
            </w:tcBorders>
            <w:shd w:val="clear" w:color="auto" w:fill="auto"/>
            <w:noWrap/>
            <w:hideMark/>
          </w:tcPr>
          <w:p w14:paraId="0884D3C3" w14:textId="77777777" w:rsidR="0044014D" w:rsidRPr="0044014D" w:rsidRDefault="0044014D" w:rsidP="0044014D">
            <w:r w:rsidRPr="0044014D">
              <w:t>1,00000</w:t>
            </w:r>
          </w:p>
        </w:tc>
      </w:tr>
      <w:tr w:rsidR="0044014D" w:rsidRPr="0044014D" w14:paraId="787A3281" w14:textId="77777777" w:rsidTr="0044014D">
        <w:trPr>
          <w:trHeight w:val="255"/>
          <w:jc w:val="center"/>
        </w:trPr>
        <w:tc>
          <w:tcPr>
            <w:tcW w:w="460" w:type="dxa"/>
            <w:tcBorders>
              <w:top w:val="nil"/>
              <w:left w:val="single" w:sz="4" w:space="0" w:color="auto"/>
              <w:bottom w:val="nil"/>
              <w:right w:val="nil"/>
            </w:tcBorders>
            <w:shd w:val="clear" w:color="auto" w:fill="auto"/>
            <w:noWrap/>
            <w:hideMark/>
          </w:tcPr>
          <w:p w14:paraId="5ECB6357" w14:textId="77777777" w:rsidR="0044014D" w:rsidRPr="0044014D" w:rsidRDefault="0044014D" w:rsidP="0044014D">
            <w:r w:rsidRPr="0044014D">
              <w:t>19</w:t>
            </w:r>
          </w:p>
        </w:tc>
        <w:tc>
          <w:tcPr>
            <w:tcW w:w="1520" w:type="dxa"/>
            <w:tcBorders>
              <w:top w:val="nil"/>
              <w:left w:val="single" w:sz="4" w:space="0" w:color="auto"/>
              <w:bottom w:val="nil"/>
              <w:right w:val="nil"/>
            </w:tcBorders>
            <w:shd w:val="clear" w:color="auto" w:fill="auto"/>
            <w:noWrap/>
            <w:hideMark/>
          </w:tcPr>
          <w:p w14:paraId="3BAEDA98" w14:textId="77777777" w:rsidR="0044014D" w:rsidRPr="0044014D" w:rsidRDefault="0044014D" w:rsidP="0044014D">
            <w:r w:rsidRPr="0044014D">
              <w:t>28653317R</w:t>
            </w:r>
          </w:p>
        </w:tc>
        <w:tc>
          <w:tcPr>
            <w:tcW w:w="4020" w:type="dxa"/>
            <w:tcBorders>
              <w:top w:val="nil"/>
              <w:left w:val="single" w:sz="4" w:space="0" w:color="auto"/>
              <w:bottom w:val="nil"/>
              <w:right w:val="single" w:sz="4" w:space="0" w:color="auto"/>
            </w:tcBorders>
            <w:shd w:val="clear" w:color="auto" w:fill="auto"/>
            <w:hideMark/>
          </w:tcPr>
          <w:p w14:paraId="3E04D8D4" w14:textId="77777777" w:rsidR="0044014D" w:rsidRPr="0044014D" w:rsidRDefault="0044014D" w:rsidP="0044014D">
            <w:r w:rsidRPr="0044014D">
              <w:t>Redukce tlaková PE LD (rPE) d 63/32 mm</w:t>
            </w:r>
          </w:p>
        </w:tc>
        <w:tc>
          <w:tcPr>
            <w:tcW w:w="500" w:type="dxa"/>
            <w:tcBorders>
              <w:top w:val="nil"/>
              <w:left w:val="nil"/>
              <w:bottom w:val="nil"/>
              <w:right w:val="single" w:sz="4" w:space="0" w:color="auto"/>
            </w:tcBorders>
            <w:shd w:val="clear" w:color="auto" w:fill="auto"/>
            <w:noWrap/>
            <w:hideMark/>
          </w:tcPr>
          <w:p w14:paraId="5AFF0E29" w14:textId="77777777" w:rsidR="0044014D" w:rsidRPr="0044014D" w:rsidRDefault="0044014D" w:rsidP="0044014D">
            <w:r w:rsidRPr="0044014D">
              <w:t>kus</w:t>
            </w:r>
          </w:p>
        </w:tc>
        <w:tc>
          <w:tcPr>
            <w:tcW w:w="1120" w:type="dxa"/>
            <w:tcBorders>
              <w:top w:val="nil"/>
              <w:left w:val="nil"/>
              <w:bottom w:val="nil"/>
              <w:right w:val="single" w:sz="4" w:space="0" w:color="auto"/>
            </w:tcBorders>
            <w:shd w:val="clear" w:color="auto" w:fill="auto"/>
            <w:noWrap/>
            <w:hideMark/>
          </w:tcPr>
          <w:p w14:paraId="05CF303C" w14:textId="77777777" w:rsidR="0044014D" w:rsidRPr="0044014D" w:rsidRDefault="0044014D" w:rsidP="0044014D">
            <w:r w:rsidRPr="0044014D">
              <w:t>1,00000</w:t>
            </w:r>
          </w:p>
        </w:tc>
      </w:tr>
      <w:tr w:rsidR="0044014D" w:rsidRPr="0044014D" w14:paraId="0F3CC81E" w14:textId="77777777" w:rsidTr="0044014D">
        <w:trPr>
          <w:trHeight w:val="255"/>
          <w:jc w:val="center"/>
        </w:trPr>
        <w:tc>
          <w:tcPr>
            <w:tcW w:w="460" w:type="dxa"/>
            <w:tcBorders>
              <w:top w:val="nil"/>
              <w:left w:val="single" w:sz="4" w:space="0" w:color="auto"/>
              <w:bottom w:val="nil"/>
              <w:right w:val="nil"/>
            </w:tcBorders>
            <w:shd w:val="clear" w:color="auto" w:fill="auto"/>
            <w:noWrap/>
            <w:hideMark/>
          </w:tcPr>
          <w:p w14:paraId="02F06E5C" w14:textId="77777777" w:rsidR="0044014D" w:rsidRPr="0044014D" w:rsidRDefault="0044014D" w:rsidP="0044014D">
            <w:r w:rsidRPr="0044014D">
              <w:t>20</w:t>
            </w:r>
          </w:p>
        </w:tc>
        <w:tc>
          <w:tcPr>
            <w:tcW w:w="1520" w:type="dxa"/>
            <w:tcBorders>
              <w:top w:val="nil"/>
              <w:left w:val="single" w:sz="4" w:space="0" w:color="auto"/>
              <w:bottom w:val="nil"/>
              <w:right w:val="nil"/>
            </w:tcBorders>
            <w:shd w:val="clear" w:color="auto" w:fill="auto"/>
            <w:noWrap/>
            <w:hideMark/>
          </w:tcPr>
          <w:p w14:paraId="5CC67DB0" w14:textId="77777777" w:rsidR="0044014D" w:rsidRPr="0044014D" w:rsidRDefault="0044014D" w:rsidP="0044014D">
            <w:r w:rsidRPr="0044014D">
              <w:t>28653256R</w:t>
            </w:r>
          </w:p>
        </w:tc>
        <w:tc>
          <w:tcPr>
            <w:tcW w:w="4020" w:type="dxa"/>
            <w:tcBorders>
              <w:top w:val="nil"/>
              <w:left w:val="single" w:sz="4" w:space="0" w:color="auto"/>
              <w:bottom w:val="nil"/>
              <w:right w:val="single" w:sz="4" w:space="0" w:color="auto"/>
            </w:tcBorders>
            <w:shd w:val="clear" w:color="auto" w:fill="auto"/>
            <w:hideMark/>
          </w:tcPr>
          <w:p w14:paraId="45D0A09B" w14:textId="77777777" w:rsidR="0044014D" w:rsidRPr="0044014D" w:rsidRDefault="0044014D" w:rsidP="0044014D">
            <w:r w:rsidRPr="0044014D">
              <w:t>Přechodka tlaková PE LD (rPE) dxG d 63/ 2"</w:t>
            </w:r>
          </w:p>
        </w:tc>
        <w:tc>
          <w:tcPr>
            <w:tcW w:w="500" w:type="dxa"/>
            <w:tcBorders>
              <w:top w:val="nil"/>
              <w:left w:val="nil"/>
              <w:bottom w:val="nil"/>
              <w:right w:val="single" w:sz="4" w:space="0" w:color="auto"/>
            </w:tcBorders>
            <w:shd w:val="clear" w:color="auto" w:fill="auto"/>
            <w:noWrap/>
            <w:hideMark/>
          </w:tcPr>
          <w:p w14:paraId="6FAE38B7" w14:textId="77777777" w:rsidR="0044014D" w:rsidRPr="0044014D" w:rsidRDefault="0044014D" w:rsidP="0044014D">
            <w:r w:rsidRPr="0044014D">
              <w:t>kus</w:t>
            </w:r>
          </w:p>
        </w:tc>
        <w:tc>
          <w:tcPr>
            <w:tcW w:w="1120" w:type="dxa"/>
            <w:tcBorders>
              <w:top w:val="nil"/>
              <w:left w:val="nil"/>
              <w:bottom w:val="nil"/>
              <w:right w:val="single" w:sz="4" w:space="0" w:color="auto"/>
            </w:tcBorders>
            <w:shd w:val="clear" w:color="auto" w:fill="auto"/>
            <w:noWrap/>
            <w:hideMark/>
          </w:tcPr>
          <w:p w14:paraId="09C2BF97" w14:textId="77777777" w:rsidR="0044014D" w:rsidRPr="0044014D" w:rsidRDefault="0044014D" w:rsidP="0044014D">
            <w:r w:rsidRPr="0044014D">
              <w:t>1,00000</w:t>
            </w:r>
          </w:p>
        </w:tc>
      </w:tr>
      <w:tr w:rsidR="0044014D" w:rsidRPr="0044014D" w14:paraId="2B072225" w14:textId="77777777" w:rsidTr="0044014D">
        <w:trPr>
          <w:trHeight w:val="255"/>
          <w:jc w:val="center"/>
        </w:trPr>
        <w:tc>
          <w:tcPr>
            <w:tcW w:w="460" w:type="dxa"/>
            <w:tcBorders>
              <w:top w:val="nil"/>
              <w:left w:val="single" w:sz="4" w:space="0" w:color="auto"/>
              <w:bottom w:val="nil"/>
              <w:right w:val="nil"/>
            </w:tcBorders>
            <w:shd w:val="clear" w:color="auto" w:fill="auto"/>
            <w:noWrap/>
            <w:hideMark/>
          </w:tcPr>
          <w:p w14:paraId="29D5EC95" w14:textId="77777777" w:rsidR="0044014D" w:rsidRPr="0044014D" w:rsidRDefault="0044014D" w:rsidP="0044014D">
            <w:r w:rsidRPr="0044014D">
              <w:t>21</w:t>
            </w:r>
          </w:p>
        </w:tc>
        <w:tc>
          <w:tcPr>
            <w:tcW w:w="1520" w:type="dxa"/>
            <w:tcBorders>
              <w:top w:val="nil"/>
              <w:left w:val="single" w:sz="4" w:space="0" w:color="auto"/>
              <w:bottom w:val="nil"/>
              <w:right w:val="nil"/>
            </w:tcBorders>
            <w:shd w:val="clear" w:color="auto" w:fill="auto"/>
            <w:noWrap/>
            <w:hideMark/>
          </w:tcPr>
          <w:p w14:paraId="0EE1E720" w14:textId="77777777" w:rsidR="0044014D" w:rsidRPr="0044014D" w:rsidRDefault="0044014D" w:rsidP="0044014D">
            <w:r w:rsidRPr="0044014D">
              <w:t>28653133R</w:t>
            </w:r>
          </w:p>
        </w:tc>
        <w:tc>
          <w:tcPr>
            <w:tcW w:w="4020" w:type="dxa"/>
            <w:tcBorders>
              <w:top w:val="nil"/>
              <w:left w:val="single" w:sz="4" w:space="0" w:color="auto"/>
              <w:bottom w:val="nil"/>
              <w:right w:val="single" w:sz="4" w:space="0" w:color="auto"/>
            </w:tcBorders>
            <w:shd w:val="clear" w:color="auto" w:fill="auto"/>
            <w:hideMark/>
          </w:tcPr>
          <w:p w14:paraId="0B6C65AF" w14:textId="77777777" w:rsidR="0044014D" w:rsidRPr="0044014D" w:rsidRDefault="0044014D" w:rsidP="0044014D">
            <w:r w:rsidRPr="0044014D">
              <w:t>Nátrubek tlakový PE LD (rPE) hrdlový d 32 mm</w:t>
            </w:r>
          </w:p>
        </w:tc>
        <w:tc>
          <w:tcPr>
            <w:tcW w:w="500" w:type="dxa"/>
            <w:tcBorders>
              <w:top w:val="nil"/>
              <w:left w:val="nil"/>
              <w:bottom w:val="nil"/>
              <w:right w:val="single" w:sz="4" w:space="0" w:color="auto"/>
            </w:tcBorders>
            <w:shd w:val="clear" w:color="auto" w:fill="auto"/>
            <w:noWrap/>
            <w:hideMark/>
          </w:tcPr>
          <w:p w14:paraId="5885A0BF" w14:textId="77777777" w:rsidR="0044014D" w:rsidRPr="0044014D" w:rsidRDefault="0044014D" w:rsidP="0044014D">
            <w:r w:rsidRPr="0044014D">
              <w:t>kus</w:t>
            </w:r>
          </w:p>
        </w:tc>
        <w:tc>
          <w:tcPr>
            <w:tcW w:w="1120" w:type="dxa"/>
            <w:tcBorders>
              <w:top w:val="nil"/>
              <w:left w:val="nil"/>
              <w:bottom w:val="nil"/>
              <w:right w:val="single" w:sz="4" w:space="0" w:color="auto"/>
            </w:tcBorders>
            <w:shd w:val="clear" w:color="auto" w:fill="auto"/>
            <w:noWrap/>
            <w:hideMark/>
          </w:tcPr>
          <w:p w14:paraId="1974A5BE" w14:textId="77777777" w:rsidR="0044014D" w:rsidRPr="0044014D" w:rsidRDefault="0044014D" w:rsidP="0044014D">
            <w:r w:rsidRPr="0044014D">
              <w:t>1,00000</w:t>
            </w:r>
          </w:p>
        </w:tc>
      </w:tr>
      <w:tr w:rsidR="0044014D" w:rsidRPr="0044014D" w14:paraId="4A037352" w14:textId="77777777" w:rsidTr="0044014D">
        <w:trPr>
          <w:trHeight w:val="255"/>
          <w:jc w:val="center"/>
        </w:trPr>
        <w:tc>
          <w:tcPr>
            <w:tcW w:w="460" w:type="dxa"/>
            <w:tcBorders>
              <w:top w:val="nil"/>
              <w:left w:val="single" w:sz="4" w:space="0" w:color="auto"/>
              <w:bottom w:val="nil"/>
              <w:right w:val="nil"/>
            </w:tcBorders>
            <w:shd w:val="clear" w:color="auto" w:fill="auto"/>
            <w:noWrap/>
            <w:hideMark/>
          </w:tcPr>
          <w:p w14:paraId="4BB5C127" w14:textId="77777777" w:rsidR="0044014D" w:rsidRPr="0044014D" w:rsidRDefault="0044014D" w:rsidP="0044014D">
            <w:r w:rsidRPr="0044014D">
              <w:t>22</w:t>
            </w:r>
          </w:p>
        </w:tc>
        <w:tc>
          <w:tcPr>
            <w:tcW w:w="1520" w:type="dxa"/>
            <w:tcBorders>
              <w:top w:val="nil"/>
              <w:left w:val="single" w:sz="4" w:space="0" w:color="auto"/>
              <w:bottom w:val="nil"/>
              <w:right w:val="nil"/>
            </w:tcBorders>
            <w:shd w:val="clear" w:color="auto" w:fill="auto"/>
            <w:noWrap/>
            <w:hideMark/>
          </w:tcPr>
          <w:p w14:paraId="16BFDB99" w14:textId="77777777" w:rsidR="0044014D" w:rsidRPr="0044014D" w:rsidRDefault="0044014D" w:rsidP="0044014D">
            <w:r w:rsidRPr="0044014D">
              <w:t>28653136R</w:t>
            </w:r>
          </w:p>
        </w:tc>
        <w:tc>
          <w:tcPr>
            <w:tcW w:w="4020" w:type="dxa"/>
            <w:tcBorders>
              <w:top w:val="nil"/>
              <w:left w:val="single" w:sz="4" w:space="0" w:color="auto"/>
              <w:bottom w:val="nil"/>
              <w:right w:val="single" w:sz="4" w:space="0" w:color="auto"/>
            </w:tcBorders>
            <w:shd w:val="clear" w:color="auto" w:fill="auto"/>
            <w:hideMark/>
          </w:tcPr>
          <w:p w14:paraId="59583BAC" w14:textId="77777777" w:rsidR="0044014D" w:rsidRPr="0044014D" w:rsidRDefault="0044014D" w:rsidP="0044014D">
            <w:r w:rsidRPr="0044014D">
              <w:t>Nátrubek tlakový PE LD (rPE) hrdlový d 63 mm</w:t>
            </w:r>
          </w:p>
        </w:tc>
        <w:tc>
          <w:tcPr>
            <w:tcW w:w="500" w:type="dxa"/>
            <w:tcBorders>
              <w:top w:val="nil"/>
              <w:left w:val="nil"/>
              <w:bottom w:val="nil"/>
              <w:right w:val="single" w:sz="4" w:space="0" w:color="auto"/>
            </w:tcBorders>
            <w:shd w:val="clear" w:color="auto" w:fill="auto"/>
            <w:noWrap/>
            <w:hideMark/>
          </w:tcPr>
          <w:p w14:paraId="28F60D14" w14:textId="77777777" w:rsidR="0044014D" w:rsidRPr="0044014D" w:rsidRDefault="0044014D" w:rsidP="0044014D">
            <w:r w:rsidRPr="0044014D">
              <w:t>kus</w:t>
            </w:r>
          </w:p>
        </w:tc>
        <w:tc>
          <w:tcPr>
            <w:tcW w:w="1120" w:type="dxa"/>
            <w:tcBorders>
              <w:top w:val="nil"/>
              <w:left w:val="nil"/>
              <w:bottom w:val="nil"/>
              <w:right w:val="single" w:sz="4" w:space="0" w:color="auto"/>
            </w:tcBorders>
            <w:shd w:val="clear" w:color="auto" w:fill="auto"/>
            <w:noWrap/>
            <w:hideMark/>
          </w:tcPr>
          <w:p w14:paraId="026078B5" w14:textId="77777777" w:rsidR="0044014D" w:rsidRPr="0044014D" w:rsidRDefault="0044014D" w:rsidP="0044014D">
            <w:r w:rsidRPr="0044014D">
              <w:t>4,00000</w:t>
            </w:r>
          </w:p>
        </w:tc>
      </w:tr>
      <w:tr w:rsidR="0044014D" w:rsidRPr="0044014D" w14:paraId="65CB51AF" w14:textId="77777777" w:rsidTr="0044014D">
        <w:trPr>
          <w:trHeight w:val="255"/>
          <w:jc w:val="center"/>
        </w:trPr>
        <w:tc>
          <w:tcPr>
            <w:tcW w:w="460" w:type="dxa"/>
            <w:tcBorders>
              <w:top w:val="nil"/>
              <w:left w:val="single" w:sz="4" w:space="0" w:color="auto"/>
              <w:bottom w:val="nil"/>
              <w:right w:val="nil"/>
            </w:tcBorders>
            <w:shd w:val="clear" w:color="auto" w:fill="auto"/>
            <w:noWrap/>
            <w:hideMark/>
          </w:tcPr>
          <w:p w14:paraId="016BFA25" w14:textId="77777777" w:rsidR="0044014D" w:rsidRPr="0044014D" w:rsidRDefault="0044014D" w:rsidP="0044014D">
            <w:r w:rsidRPr="0044014D">
              <w:t>23</w:t>
            </w:r>
          </w:p>
        </w:tc>
        <w:tc>
          <w:tcPr>
            <w:tcW w:w="1520" w:type="dxa"/>
            <w:tcBorders>
              <w:top w:val="nil"/>
              <w:left w:val="single" w:sz="4" w:space="0" w:color="auto"/>
              <w:bottom w:val="nil"/>
              <w:right w:val="nil"/>
            </w:tcBorders>
            <w:shd w:val="clear" w:color="auto" w:fill="auto"/>
            <w:noWrap/>
            <w:hideMark/>
          </w:tcPr>
          <w:p w14:paraId="26681065" w14:textId="77777777" w:rsidR="0044014D" w:rsidRPr="0044014D" w:rsidRDefault="0044014D" w:rsidP="0044014D">
            <w:r w:rsidRPr="0044014D">
              <w:t>422737423R</w:t>
            </w:r>
          </w:p>
        </w:tc>
        <w:tc>
          <w:tcPr>
            <w:tcW w:w="4020" w:type="dxa"/>
            <w:tcBorders>
              <w:top w:val="nil"/>
              <w:left w:val="single" w:sz="4" w:space="0" w:color="auto"/>
              <w:bottom w:val="nil"/>
              <w:right w:val="single" w:sz="4" w:space="0" w:color="auto"/>
            </w:tcBorders>
            <w:shd w:val="clear" w:color="auto" w:fill="auto"/>
            <w:hideMark/>
          </w:tcPr>
          <w:p w14:paraId="0149B9F4" w14:textId="77777777" w:rsidR="0044014D" w:rsidRPr="0044014D" w:rsidRDefault="0044014D" w:rsidP="0044014D">
            <w:r w:rsidRPr="0044014D">
              <w:t>Podzemní hydrant - demontáž a opětovná montáž</w:t>
            </w:r>
          </w:p>
        </w:tc>
        <w:tc>
          <w:tcPr>
            <w:tcW w:w="500" w:type="dxa"/>
            <w:tcBorders>
              <w:top w:val="nil"/>
              <w:left w:val="nil"/>
              <w:bottom w:val="nil"/>
              <w:right w:val="single" w:sz="4" w:space="0" w:color="auto"/>
            </w:tcBorders>
            <w:shd w:val="clear" w:color="auto" w:fill="auto"/>
            <w:noWrap/>
            <w:hideMark/>
          </w:tcPr>
          <w:p w14:paraId="046F7AA8" w14:textId="77777777" w:rsidR="0044014D" w:rsidRPr="0044014D" w:rsidRDefault="0044014D" w:rsidP="0044014D">
            <w:r w:rsidRPr="0044014D">
              <w:t>soubor</w:t>
            </w:r>
          </w:p>
        </w:tc>
        <w:tc>
          <w:tcPr>
            <w:tcW w:w="1120" w:type="dxa"/>
            <w:tcBorders>
              <w:top w:val="nil"/>
              <w:left w:val="nil"/>
              <w:bottom w:val="nil"/>
              <w:right w:val="single" w:sz="4" w:space="0" w:color="auto"/>
            </w:tcBorders>
            <w:shd w:val="clear" w:color="auto" w:fill="auto"/>
            <w:noWrap/>
            <w:hideMark/>
          </w:tcPr>
          <w:p w14:paraId="43C132EC" w14:textId="77777777" w:rsidR="0044014D" w:rsidRPr="0044014D" w:rsidRDefault="0044014D" w:rsidP="0044014D">
            <w:r w:rsidRPr="0044014D">
              <w:t>1,00000</w:t>
            </w:r>
          </w:p>
        </w:tc>
      </w:tr>
      <w:tr w:rsidR="0044014D" w:rsidRPr="0044014D" w14:paraId="1EE2664E" w14:textId="77777777" w:rsidTr="0044014D">
        <w:trPr>
          <w:trHeight w:val="255"/>
          <w:jc w:val="center"/>
        </w:trPr>
        <w:tc>
          <w:tcPr>
            <w:tcW w:w="460" w:type="dxa"/>
            <w:tcBorders>
              <w:top w:val="nil"/>
              <w:left w:val="single" w:sz="4" w:space="0" w:color="auto"/>
              <w:bottom w:val="single" w:sz="4" w:space="0" w:color="auto"/>
              <w:right w:val="nil"/>
            </w:tcBorders>
            <w:shd w:val="clear" w:color="auto" w:fill="auto"/>
            <w:noWrap/>
            <w:hideMark/>
          </w:tcPr>
          <w:p w14:paraId="4409837C" w14:textId="77777777" w:rsidR="0044014D" w:rsidRPr="0044014D" w:rsidRDefault="0044014D" w:rsidP="0044014D">
            <w:r w:rsidRPr="0044014D">
              <w:t>Díl:</w:t>
            </w:r>
          </w:p>
        </w:tc>
        <w:tc>
          <w:tcPr>
            <w:tcW w:w="1520" w:type="dxa"/>
            <w:tcBorders>
              <w:top w:val="nil"/>
              <w:left w:val="single" w:sz="4" w:space="0" w:color="auto"/>
              <w:bottom w:val="single" w:sz="4" w:space="0" w:color="auto"/>
              <w:right w:val="nil"/>
            </w:tcBorders>
            <w:shd w:val="clear" w:color="auto" w:fill="auto"/>
            <w:noWrap/>
            <w:hideMark/>
          </w:tcPr>
          <w:p w14:paraId="3C060EE1" w14:textId="77777777" w:rsidR="0044014D" w:rsidRPr="0044014D" w:rsidRDefault="0044014D" w:rsidP="0044014D">
            <w:r w:rsidRPr="0044014D">
              <w:t>722</w:t>
            </w:r>
          </w:p>
        </w:tc>
        <w:tc>
          <w:tcPr>
            <w:tcW w:w="4020" w:type="dxa"/>
            <w:tcBorders>
              <w:top w:val="nil"/>
              <w:left w:val="single" w:sz="4" w:space="0" w:color="auto"/>
              <w:bottom w:val="single" w:sz="4" w:space="0" w:color="auto"/>
              <w:right w:val="single" w:sz="4" w:space="0" w:color="auto"/>
            </w:tcBorders>
            <w:shd w:val="clear" w:color="auto" w:fill="auto"/>
            <w:hideMark/>
          </w:tcPr>
          <w:p w14:paraId="4F75979E" w14:textId="77777777" w:rsidR="0044014D" w:rsidRPr="0044014D" w:rsidRDefault="0044014D" w:rsidP="0044014D">
            <w:r w:rsidRPr="0044014D">
              <w:t>Vnitřní vodovod</w:t>
            </w:r>
          </w:p>
        </w:tc>
        <w:tc>
          <w:tcPr>
            <w:tcW w:w="500" w:type="dxa"/>
            <w:tcBorders>
              <w:top w:val="nil"/>
              <w:left w:val="nil"/>
              <w:bottom w:val="single" w:sz="4" w:space="0" w:color="auto"/>
              <w:right w:val="single" w:sz="4" w:space="0" w:color="auto"/>
            </w:tcBorders>
            <w:shd w:val="clear" w:color="auto" w:fill="auto"/>
            <w:noWrap/>
            <w:hideMark/>
          </w:tcPr>
          <w:p w14:paraId="6D4665FB" w14:textId="77777777" w:rsidR="0044014D" w:rsidRPr="0044014D" w:rsidRDefault="0044014D" w:rsidP="0044014D">
            <w:r w:rsidRPr="0044014D">
              <w:t> </w:t>
            </w:r>
          </w:p>
        </w:tc>
        <w:tc>
          <w:tcPr>
            <w:tcW w:w="1120" w:type="dxa"/>
            <w:tcBorders>
              <w:top w:val="nil"/>
              <w:left w:val="nil"/>
              <w:bottom w:val="single" w:sz="4" w:space="0" w:color="auto"/>
              <w:right w:val="single" w:sz="4" w:space="0" w:color="auto"/>
            </w:tcBorders>
            <w:shd w:val="clear" w:color="auto" w:fill="auto"/>
            <w:noWrap/>
            <w:hideMark/>
          </w:tcPr>
          <w:p w14:paraId="40C3495E" w14:textId="77777777" w:rsidR="0044014D" w:rsidRPr="0044014D" w:rsidRDefault="0044014D" w:rsidP="0044014D">
            <w:r w:rsidRPr="0044014D">
              <w:t> </w:t>
            </w:r>
          </w:p>
        </w:tc>
      </w:tr>
      <w:tr w:rsidR="0044014D" w:rsidRPr="0044014D" w14:paraId="59D836E1" w14:textId="77777777" w:rsidTr="0044014D">
        <w:trPr>
          <w:trHeight w:val="255"/>
          <w:jc w:val="center"/>
        </w:trPr>
        <w:tc>
          <w:tcPr>
            <w:tcW w:w="460" w:type="dxa"/>
            <w:tcBorders>
              <w:top w:val="nil"/>
              <w:left w:val="single" w:sz="4" w:space="0" w:color="auto"/>
              <w:bottom w:val="nil"/>
              <w:right w:val="nil"/>
            </w:tcBorders>
            <w:shd w:val="clear" w:color="auto" w:fill="auto"/>
            <w:noWrap/>
            <w:hideMark/>
          </w:tcPr>
          <w:p w14:paraId="6E7B78ED" w14:textId="77777777" w:rsidR="0044014D" w:rsidRPr="0044014D" w:rsidRDefault="0044014D" w:rsidP="0044014D">
            <w:r w:rsidRPr="0044014D">
              <w:t>24</w:t>
            </w:r>
          </w:p>
        </w:tc>
        <w:tc>
          <w:tcPr>
            <w:tcW w:w="1520" w:type="dxa"/>
            <w:tcBorders>
              <w:top w:val="nil"/>
              <w:left w:val="single" w:sz="4" w:space="0" w:color="auto"/>
              <w:bottom w:val="nil"/>
              <w:right w:val="nil"/>
            </w:tcBorders>
            <w:shd w:val="clear" w:color="auto" w:fill="auto"/>
            <w:noWrap/>
            <w:hideMark/>
          </w:tcPr>
          <w:p w14:paraId="11DB1DF4" w14:textId="77777777" w:rsidR="0044014D" w:rsidRPr="0044014D" w:rsidRDefault="0044014D" w:rsidP="0044014D">
            <w:r w:rsidRPr="0044014D">
              <w:t>722216353R00</w:t>
            </w:r>
          </w:p>
        </w:tc>
        <w:tc>
          <w:tcPr>
            <w:tcW w:w="4020" w:type="dxa"/>
            <w:tcBorders>
              <w:top w:val="nil"/>
              <w:left w:val="single" w:sz="4" w:space="0" w:color="auto"/>
              <w:bottom w:val="nil"/>
              <w:right w:val="single" w:sz="4" w:space="0" w:color="auto"/>
            </w:tcBorders>
            <w:shd w:val="clear" w:color="auto" w:fill="auto"/>
            <w:hideMark/>
          </w:tcPr>
          <w:p w14:paraId="1E18C4E0" w14:textId="77777777" w:rsidR="0044014D" w:rsidRPr="0044014D" w:rsidRDefault="0044014D" w:rsidP="0044014D">
            <w:r w:rsidRPr="0044014D">
              <w:t>Filtr vodovodní DN20 na šroubení</w:t>
            </w:r>
          </w:p>
        </w:tc>
        <w:tc>
          <w:tcPr>
            <w:tcW w:w="500" w:type="dxa"/>
            <w:tcBorders>
              <w:top w:val="nil"/>
              <w:left w:val="nil"/>
              <w:bottom w:val="nil"/>
              <w:right w:val="single" w:sz="4" w:space="0" w:color="auto"/>
            </w:tcBorders>
            <w:shd w:val="clear" w:color="auto" w:fill="auto"/>
            <w:noWrap/>
            <w:hideMark/>
          </w:tcPr>
          <w:p w14:paraId="374597CC" w14:textId="77777777" w:rsidR="0044014D" w:rsidRPr="0044014D" w:rsidRDefault="0044014D" w:rsidP="0044014D">
            <w:r w:rsidRPr="0044014D">
              <w:t>soubor</w:t>
            </w:r>
          </w:p>
        </w:tc>
        <w:tc>
          <w:tcPr>
            <w:tcW w:w="1120" w:type="dxa"/>
            <w:tcBorders>
              <w:top w:val="nil"/>
              <w:left w:val="nil"/>
              <w:bottom w:val="nil"/>
              <w:right w:val="single" w:sz="4" w:space="0" w:color="auto"/>
            </w:tcBorders>
            <w:shd w:val="clear" w:color="auto" w:fill="auto"/>
            <w:noWrap/>
            <w:hideMark/>
          </w:tcPr>
          <w:p w14:paraId="03DD3F76" w14:textId="77777777" w:rsidR="0044014D" w:rsidRPr="0044014D" w:rsidRDefault="0044014D" w:rsidP="0044014D">
            <w:r w:rsidRPr="0044014D">
              <w:t>1,00000</w:t>
            </w:r>
          </w:p>
        </w:tc>
      </w:tr>
      <w:tr w:rsidR="0044014D" w:rsidRPr="0044014D" w14:paraId="065C7008" w14:textId="77777777" w:rsidTr="0044014D">
        <w:trPr>
          <w:trHeight w:val="255"/>
          <w:jc w:val="center"/>
        </w:trPr>
        <w:tc>
          <w:tcPr>
            <w:tcW w:w="460" w:type="dxa"/>
            <w:tcBorders>
              <w:top w:val="nil"/>
              <w:left w:val="single" w:sz="4" w:space="0" w:color="auto"/>
              <w:bottom w:val="nil"/>
              <w:right w:val="nil"/>
            </w:tcBorders>
            <w:shd w:val="clear" w:color="auto" w:fill="auto"/>
            <w:noWrap/>
            <w:hideMark/>
          </w:tcPr>
          <w:p w14:paraId="56BE4B99" w14:textId="77777777" w:rsidR="0044014D" w:rsidRPr="0044014D" w:rsidRDefault="0044014D" w:rsidP="0044014D">
            <w:r w:rsidRPr="0044014D">
              <w:t>25</w:t>
            </w:r>
          </w:p>
        </w:tc>
        <w:tc>
          <w:tcPr>
            <w:tcW w:w="1520" w:type="dxa"/>
            <w:tcBorders>
              <w:top w:val="nil"/>
              <w:left w:val="single" w:sz="4" w:space="0" w:color="auto"/>
              <w:bottom w:val="nil"/>
              <w:right w:val="nil"/>
            </w:tcBorders>
            <w:shd w:val="clear" w:color="auto" w:fill="auto"/>
            <w:noWrap/>
            <w:hideMark/>
          </w:tcPr>
          <w:p w14:paraId="5D672211" w14:textId="77777777" w:rsidR="0044014D" w:rsidRPr="0044014D" w:rsidRDefault="0044014D" w:rsidP="0044014D">
            <w:r w:rsidRPr="0044014D">
              <w:t>722236312R00</w:t>
            </w:r>
          </w:p>
        </w:tc>
        <w:tc>
          <w:tcPr>
            <w:tcW w:w="4020" w:type="dxa"/>
            <w:tcBorders>
              <w:top w:val="nil"/>
              <w:left w:val="single" w:sz="4" w:space="0" w:color="auto"/>
              <w:bottom w:val="nil"/>
              <w:right w:val="single" w:sz="4" w:space="0" w:color="auto"/>
            </w:tcBorders>
            <w:shd w:val="clear" w:color="auto" w:fill="auto"/>
            <w:hideMark/>
          </w:tcPr>
          <w:p w14:paraId="5892DF2F" w14:textId="77777777" w:rsidR="0044014D" w:rsidRPr="0044014D" w:rsidRDefault="0044014D" w:rsidP="0044014D">
            <w:r w:rsidRPr="0044014D">
              <w:t>Ventil uzavírací,šikmý vnitřní z.  DN 20</w:t>
            </w:r>
          </w:p>
        </w:tc>
        <w:tc>
          <w:tcPr>
            <w:tcW w:w="500" w:type="dxa"/>
            <w:tcBorders>
              <w:top w:val="nil"/>
              <w:left w:val="nil"/>
              <w:bottom w:val="nil"/>
              <w:right w:val="single" w:sz="4" w:space="0" w:color="auto"/>
            </w:tcBorders>
            <w:shd w:val="clear" w:color="auto" w:fill="auto"/>
            <w:noWrap/>
            <w:hideMark/>
          </w:tcPr>
          <w:p w14:paraId="1588F554" w14:textId="77777777" w:rsidR="0044014D" w:rsidRPr="0044014D" w:rsidRDefault="0044014D" w:rsidP="0044014D">
            <w:r w:rsidRPr="0044014D">
              <w:t>kus</w:t>
            </w:r>
          </w:p>
        </w:tc>
        <w:tc>
          <w:tcPr>
            <w:tcW w:w="1120" w:type="dxa"/>
            <w:tcBorders>
              <w:top w:val="nil"/>
              <w:left w:val="nil"/>
              <w:bottom w:val="nil"/>
              <w:right w:val="single" w:sz="4" w:space="0" w:color="auto"/>
            </w:tcBorders>
            <w:shd w:val="clear" w:color="auto" w:fill="auto"/>
            <w:noWrap/>
            <w:hideMark/>
          </w:tcPr>
          <w:p w14:paraId="42385688" w14:textId="77777777" w:rsidR="0044014D" w:rsidRPr="0044014D" w:rsidRDefault="0044014D" w:rsidP="0044014D">
            <w:r w:rsidRPr="0044014D">
              <w:t>4,00000</w:t>
            </w:r>
          </w:p>
        </w:tc>
      </w:tr>
      <w:tr w:rsidR="0044014D" w:rsidRPr="0044014D" w14:paraId="7C20D364" w14:textId="77777777" w:rsidTr="0044014D">
        <w:trPr>
          <w:trHeight w:val="450"/>
          <w:jc w:val="center"/>
        </w:trPr>
        <w:tc>
          <w:tcPr>
            <w:tcW w:w="460" w:type="dxa"/>
            <w:tcBorders>
              <w:top w:val="nil"/>
              <w:left w:val="single" w:sz="4" w:space="0" w:color="auto"/>
              <w:bottom w:val="nil"/>
              <w:right w:val="nil"/>
            </w:tcBorders>
            <w:shd w:val="clear" w:color="auto" w:fill="auto"/>
            <w:noWrap/>
            <w:hideMark/>
          </w:tcPr>
          <w:p w14:paraId="2342A778" w14:textId="77777777" w:rsidR="0044014D" w:rsidRPr="0044014D" w:rsidRDefault="0044014D" w:rsidP="0044014D">
            <w:r w:rsidRPr="0044014D">
              <w:lastRenderedPageBreak/>
              <w:t>26</w:t>
            </w:r>
          </w:p>
        </w:tc>
        <w:tc>
          <w:tcPr>
            <w:tcW w:w="1520" w:type="dxa"/>
            <w:tcBorders>
              <w:top w:val="nil"/>
              <w:left w:val="single" w:sz="4" w:space="0" w:color="auto"/>
              <w:bottom w:val="nil"/>
              <w:right w:val="nil"/>
            </w:tcBorders>
            <w:shd w:val="clear" w:color="auto" w:fill="auto"/>
            <w:noWrap/>
            <w:hideMark/>
          </w:tcPr>
          <w:p w14:paraId="4F1F61C9" w14:textId="77777777" w:rsidR="0044014D" w:rsidRPr="0044014D" w:rsidRDefault="0044014D" w:rsidP="0044014D">
            <w:r w:rsidRPr="0044014D">
              <w:t>725530151R00</w:t>
            </w:r>
          </w:p>
        </w:tc>
        <w:tc>
          <w:tcPr>
            <w:tcW w:w="4020" w:type="dxa"/>
            <w:tcBorders>
              <w:top w:val="nil"/>
              <w:left w:val="single" w:sz="4" w:space="0" w:color="auto"/>
              <w:bottom w:val="nil"/>
              <w:right w:val="single" w:sz="4" w:space="0" w:color="auto"/>
            </w:tcBorders>
            <w:shd w:val="clear" w:color="auto" w:fill="auto"/>
            <w:hideMark/>
          </w:tcPr>
          <w:p w14:paraId="01F748E5" w14:textId="06093FBA" w:rsidR="0044014D" w:rsidRPr="0044014D" w:rsidRDefault="0044014D" w:rsidP="0044014D">
            <w:r w:rsidRPr="0044014D">
              <w:t>Ventil pojistný</w:t>
            </w:r>
            <w:r w:rsidR="0059667D">
              <w:t xml:space="preserve"> </w:t>
            </w:r>
            <w:r w:rsidRPr="0044014D">
              <w:t>DN 20, pro připojení ohřívače TUV</w:t>
            </w:r>
          </w:p>
        </w:tc>
        <w:tc>
          <w:tcPr>
            <w:tcW w:w="500" w:type="dxa"/>
            <w:tcBorders>
              <w:top w:val="nil"/>
              <w:left w:val="nil"/>
              <w:bottom w:val="nil"/>
              <w:right w:val="single" w:sz="4" w:space="0" w:color="auto"/>
            </w:tcBorders>
            <w:shd w:val="clear" w:color="auto" w:fill="auto"/>
            <w:noWrap/>
            <w:hideMark/>
          </w:tcPr>
          <w:p w14:paraId="06B429C0" w14:textId="77777777" w:rsidR="0044014D" w:rsidRPr="0044014D" w:rsidRDefault="0044014D" w:rsidP="0044014D">
            <w:r w:rsidRPr="0044014D">
              <w:t>kus</w:t>
            </w:r>
          </w:p>
        </w:tc>
        <w:tc>
          <w:tcPr>
            <w:tcW w:w="1120" w:type="dxa"/>
            <w:tcBorders>
              <w:top w:val="nil"/>
              <w:left w:val="nil"/>
              <w:bottom w:val="nil"/>
              <w:right w:val="single" w:sz="4" w:space="0" w:color="auto"/>
            </w:tcBorders>
            <w:shd w:val="clear" w:color="auto" w:fill="auto"/>
            <w:noWrap/>
            <w:hideMark/>
          </w:tcPr>
          <w:p w14:paraId="48B252D7" w14:textId="77777777" w:rsidR="0044014D" w:rsidRPr="0044014D" w:rsidRDefault="0044014D" w:rsidP="0044014D">
            <w:r w:rsidRPr="0044014D">
              <w:t>1,00000</w:t>
            </w:r>
          </w:p>
        </w:tc>
      </w:tr>
      <w:tr w:rsidR="0044014D" w:rsidRPr="0044014D" w14:paraId="00B0A02A" w14:textId="77777777" w:rsidTr="0044014D">
        <w:trPr>
          <w:trHeight w:val="255"/>
          <w:jc w:val="center"/>
        </w:trPr>
        <w:tc>
          <w:tcPr>
            <w:tcW w:w="460" w:type="dxa"/>
            <w:tcBorders>
              <w:top w:val="nil"/>
              <w:left w:val="single" w:sz="4" w:space="0" w:color="auto"/>
              <w:bottom w:val="nil"/>
              <w:right w:val="nil"/>
            </w:tcBorders>
            <w:shd w:val="clear" w:color="auto" w:fill="auto"/>
            <w:noWrap/>
            <w:hideMark/>
          </w:tcPr>
          <w:p w14:paraId="125A9752" w14:textId="77777777" w:rsidR="0044014D" w:rsidRPr="0044014D" w:rsidRDefault="0044014D" w:rsidP="0044014D">
            <w:r w:rsidRPr="0044014D">
              <w:t>27</w:t>
            </w:r>
          </w:p>
        </w:tc>
        <w:tc>
          <w:tcPr>
            <w:tcW w:w="1520" w:type="dxa"/>
            <w:tcBorders>
              <w:top w:val="nil"/>
              <w:left w:val="single" w:sz="4" w:space="0" w:color="auto"/>
              <w:bottom w:val="nil"/>
              <w:right w:val="nil"/>
            </w:tcBorders>
            <w:shd w:val="clear" w:color="auto" w:fill="auto"/>
            <w:noWrap/>
            <w:hideMark/>
          </w:tcPr>
          <w:p w14:paraId="386BDF29" w14:textId="77777777" w:rsidR="0044014D" w:rsidRPr="0044014D" w:rsidRDefault="0044014D" w:rsidP="0044014D">
            <w:r w:rsidRPr="0044014D">
              <w:t>722264328R00</w:t>
            </w:r>
          </w:p>
        </w:tc>
        <w:tc>
          <w:tcPr>
            <w:tcW w:w="4020" w:type="dxa"/>
            <w:tcBorders>
              <w:top w:val="nil"/>
              <w:left w:val="single" w:sz="4" w:space="0" w:color="auto"/>
              <w:bottom w:val="nil"/>
              <w:right w:val="single" w:sz="4" w:space="0" w:color="auto"/>
            </w:tcBorders>
            <w:shd w:val="clear" w:color="auto" w:fill="auto"/>
            <w:hideMark/>
          </w:tcPr>
          <w:p w14:paraId="1D5CEE7B" w14:textId="77777777" w:rsidR="0044014D" w:rsidRPr="0044014D" w:rsidRDefault="0044014D" w:rsidP="0044014D">
            <w:r w:rsidRPr="0044014D">
              <w:t>Vodoměr bytový SV  DN 20x130 mm, Qn 2,5</w:t>
            </w:r>
          </w:p>
        </w:tc>
        <w:tc>
          <w:tcPr>
            <w:tcW w:w="500" w:type="dxa"/>
            <w:tcBorders>
              <w:top w:val="nil"/>
              <w:left w:val="nil"/>
              <w:bottom w:val="nil"/>
              <w:right w:val="single" w:sz="4" w:space="0" w:color="auto"/>
            </w:tcBorders>
            <w:shd w:val="clear" w:color="auto" w:fill="auto"/>
            <w:noWrap/>
            <w:hideMark/>
          </w:tcPr>
          <w:p w14:paraId="11359C35" w14:textId="77777777" w:rsidR="0044014D" w:rsidRPr="0044014D" w:rsidRDefault="0044014D" w:rsidP="0044014D">
            <w:r w:rsidRPr="0044014D">
              <w:t>kus</w:t>
            </w:r>
          </w:p>
        </w:tc>
        <w:tc>
          <w:tcPr>
            <w:tcW w:w="1120" w:type="dxa"/>
            <w:tcBorders>
              <w:top w:val="nil"/>
              <w:left w:val="nil"/>
              <w:bottom w:val="nil"/>
              <w:right w:val="single" w:sz="4" w:space="0" w:color="auto"/>
            </w:tcBorders>
            <w:shd w:val="clear" w:color="auto" w:fill="auto"/>
            <w:noWrap/>
            <w:hideMark/>
          </w:tcPr>
          <w:p w14:paraId="50B66795" w14:textId="77777777" w:rsidR="0044014D" w:rsidRPr="0044014D" w:rsidRDefault="0044014D" w:rsidP="0044014D">
            <w:r w:rsidRPr="0044014D">
              <w:t>1,00000</w:t>
            </w:r>
          </w:p>
        </w:tc>
      </w:tr>
      <w:tr w:rsidR="0044014D" w:rsidRPr="0044014D" w14:paraId="343F0E5A" w14:textId="77777777" w:rsidTr="0044014D">
        <w:trPr>
          <w:trHeight w:val="255"/>
          <w:jc w:val="center"/>
        </w:trPr>
        <w:tc>
          <w:tcPr>
            <w:tcW w:w="460" w:type="dxa"/>
            <w:tcBorders>
              <w:top w:val="nil"/>
              <w:left w:val="single" w:sz="4" w:space="0" w:color="auto"/>
              <w:bottom w:val="nil"/>
              <w:right w:val="nil"/>
            </w:tcBorders>
            <w:shd w:val="clear" w:color="auto" w:fill="auto"/>
            <w:noWrap/>
            <w:hideMark/>
          </w:tcPr>
          <w:p w14:paraId="12FD275A" w14:textId="77777777" w:rsidR="0044014D" w:rsidRPr="0044014D" w:rsidRDefault="0044014D" w:rsidP="0044014D">
            <w:r w:rsidRPr="0044014D">
              <w:t>28</w:t>
            </w:r>
          </w:p>
        </w:tc>
        <w:tc>
          <w:tcPr>
            <w:tcW w:w="1520" w:type="dxa"/>
            <w:tcBorders>
              <w:top w:val="nil"/>
              <w:left w:val="single" w:sz="4" w:space="0" w:color="auto"/>
              <w:bottom w:val="nil"/>
              <w:right w:val="nil"/>
            </w:tcBorders>
            <w:shd w:val="clear" w:color="auto" w:fill="auto"/>
            <w:noWrap/>
            <w:hideMark/>
          </w:tcPr>
          <w:p w14:paraId="14DB751A" w14:textId="77777777" w:rsidR="0044014D" w:rsidRPr="0044014D" w:rsidRDefault="0044014D" w:rsidP="0044014D">
            <w:r w:rsidRPr="0044014D">
              <w:t>722172411R00</w:t>
            </w:r>
          </w:p>
        </w:tc>
        <w:tc>
          <w:tcPr>
            <w:tcW w:w="4020" w:type="dxa"/>
            <w:tcBorders>
              <w:top w:val="nil"/>
              <w:left w:val="single" w:sz="4" w:space="0" w:color="auto"/>
              <w:bottom w:val="nil"/>
              <w:right w:val="single" w:sz="4" w:space="0" w:color="auto"/>
            </w:tcBorders>
            <w:shd w:val="clear" w:color="auto" w:fill="auto"/>
            <w:hideMark/>
          </w:tcPr>
          <w:p w14:paraId="42281769" w14:textId="77777777" w:rsidR="0044014D" w:rsidRPr="0044014D" w:rsidRDefault="0044014D" w:rsidP="0044014D">
            <w:r w:rsidRPr="0044014D">
              <w:t>Potrubí z PPR, D 20 x 2,8 mm, PN 16, vč.zed.výpom.</w:t>
            </w:r>
          </w:p>
        </w:tc>
        <w:tc>
          <w:tcPr>
            <w:tcW w:w="500" w:type="dxa"/>
            <w:tcBorders>
              <w:top w:val="nil"/>
              <w:left w:val="nil"/>
              <w:bottom w:val="nil"/>
              <w:right w:val="single" w:sz="4" w:space="0" w:color="auto"/>
            </w:tcBorders>
            <w:shd w:val="clear" w:color="auto" w:fill="auto"/>
            <w:noWrap/>
            <w:hideMark/>
          </w:tcPr>
          <w:p w14:paraId="1716F8BE" w14:textId="77777777" w:rsidR="0044014D" w:rsidRPr="0044014D" w:rsidRDefault="0044014D" w:rsidP="0044014D">
            <w:r w:rsidRPr="0044014D">
              <w:t>m</w:t>
            </w:r>
          </w:p>
        </w:tc>
        <w:tc>
          <w:tcPr>
            <w:tcW w:w="1120" w:type="dxa"/>
            <w:tcBorders>
              <w:top w:val="nil"/>
              <w:left w:val="nil"/>
              <w:bottom w:val="nil"/>
              <w:right w:val="single" w:sz="4" w:space="0" w:color="auto"/>
            </w:tcBorders>
            <w:shd w:val="clear" w:color="auto" w:fill="auto"/>
            <w:noWrap/>
            <w:hideMark/>
          </w:tcPr>
          <w:p w14:paraId="675147DE" w14:textId="77777777" w:rsidR="0044014D" w:rsidRPr="0044014D" w:rsidRDefault="0044014D" w:rsidP="0044014D">
            <w:r w:rsidRPr="0044014D">
              <w:t>10,00000</w:t>
            </w:r>
          </w:p>
        </w:tc>
      </w:tr>
      <w:tr w:rsidR="0044014D" w:rsidRPr="0044014D" w14:paraId="5CCC01B9" w14:textId="77777777" w:rsidTr="0044014D">
        <w:trPr>
          <w:trHeight w:val="255"/>
          <w:jc w:val="center"/>
        </w:trPr>
        <w:tc>
          <w:tcPr>
            <w:tcW w:w="460" w:type="dxa"/>
            <w:tcBorders>
              <w:top w:val="nil"/>
              <w:left w:val="single" w:sz="4" w:space="0" w:color="auto"/>
              <w:bottom w:val="nil"/>
              <w:right w:val="nil"/>
            </w:tcBorders>
            <w:shd w:val="clear" w:color="auto" w:fill="auto"/>
            <w:noWrap/>
            <w:hideMark/>
          </w:tcPr>
          <w:p w14:paraId="72167273" w14:textId="77777777" w:rsidR="0044014D" w:rsidRPr="0044014D" w:rsidRDefault="0044014D" w:rsidP="0044014D">
            <w:r w:rsidRPr="0044014D">
              <w:t>29</w:t>
            </w:r>
          </w:p>
        </w:tc>
        <w:tc>
          <w:tcPr>
            <w:tcW w:w="1520" w:type="dxa"/>
            <w:tcBorders>
              <w:top w:val="nil"/>
              <w:left w:val="single" w:sz="4" w:space="0" w:color="auto"/>
              <w:bottom w:val="nil"/>
              <w:right w:val="nil"/>
            </w:tcBorders>
            <w:shd w:val="clear" w:color="auto" w:fill="auto"/>
            <w:noWrap/>
            <w:hideMark/>
          </w:tcPr>
          <w:p w14:paraId="6231AB39" w14:textId="77777777" w:rsidR="0044014D" w:rsidRPr="0044014D" w:rsidRDefault="0044014D" w:rsidP="0044014D">
            <w:r w:rsidRPr="0044014D">
              <w:t>722172412R00</w:t>
            </w:r>
          </w:p>
        </w:tc>
        <w:tc>
          <w:tcPr>
            <w:tcW w:w="4020" w:type="dxa"/>
            <w:tcBorders>
              <w:top w:val="nil"/>
              <w:left w:val="single" w:sz="4" w:space="0" w:color="auto"/>
              <w:bottom w:val="nil"/>
              <w:right w:val="single" w:sz="4" w:space="0" w:color="auto"/>
            </w:tcBorders>
            <w:shd w:val="clear" w:color="auto" w:fill="auto"/>
            <w:hideMark/>
          </w:tcPr>
          <w:p w14:paraId="268296E1" w14:textId="77777777" w:rsidR="0044014D" w:rsidRPr="0044014D" w:rsidRDefault="0044014D" w:rsidP="0044014D">
            <w:r w:rsidRPr="0044014D">
              <w:t>Potrubí z PPR, D 25 x 3,5 mm, PN 16, vč.zed.výpom.</w:t>
            </w:r>
          </w:p>
        </w:tc>
        <w:tc>
          <w:tcPr>
            <w:tcW w:w="500" w:type="dxa"/>
            <w:tcBorders>
              <w:top w:val="nil"/>
              <w:left w:val="nil"/>
              <w:bottom w:val="nil"/>
              <w:right w:val="single" w:sz="4" w:space="0" w:color="auto"/>
            </w:tcBorders>
            <w:shd w:val="clear" w:color="auto" w:fill="auto"/>
            <w:noWrap/>
            <w:hideMark/>
          </w:tcPr>
          <w:p w14:paraId="7AE30229" w14:textId="77777777" w:rsidR="0044014D" w:rsidRPr="0044014D" w:rsidRDefault="0044014D" w:rsidP="0044014D">
            <w:r w:rsidRPr="0044014D">
              <w:t>m</w:t>
            </w:r>
          </w:p>
        </w:tc>
        <w:tc>
          <w:tcPr>
            <w:tcW w:w="1120" w:type="dxa"/>
            <w:tcBorders>
              <w:top w:val="nil"/>
              <w:left w:val="nil"/>
              <w:bottom w:val="nil"/>
              <w:right w:val="single" w:sz="4" w:space="0" w:color="auto"/>
            </w:tcBorders>
            <w:shd w:val="clear" w:color="auto" w:fill="auto"/>
            <w:noWrap/>
            <w:hideMark/>
          </w:tcPr>
          <w:p w14:paraId="71D6E996" w14:textId="77777777" w:rsidR="0044014D" w:rsidRPr="0044014D" w:rsidRDefault="0044014D" w:rsidP="0044014D">
            <w:r w:rsidRPr="0044014D">
              <w:t>10,00000</w:t>
            </w:r>
          </w:p>
        </w:tc>
      </w:tr>
      <w:tr w:rsidR="0044014D" w:rsidRPr="0044014D" w14:paraId="5CF6C5C0" w14:textId="77777777" w:rsidTr="0044014D">
        <w:trPr>
          <w:trHeight w:val="255"/>
          <w:jc w:val="center"/>
        </w:trPr>
        <w:tc>
          <w:tcPr>
            <w:tcW w:w="460" w:type="dxa"/>
            <w:tcBorders>
              <w:top w:val="nil"/>
              <w:left w:val="single" w:sz="4" w:space="0" w:color="auto"/>
              <w:bottom w:val="nil"/>
              <w:right w:val="nil"/>
            </w:tcBorders>
            <w:shd w:val="clear" w:color="auto" w:fill="auto"/>
            <w:noWrap/>
            <w:hideMark/>
          </w:tcPr>
          <w:p w14:paraId="196AF525" w14:textId="77777777" w:rsidR="0044014D" w:rsidRPr="0044014D" w:rsidRDefault="0044014D" w:rsidP="0044014D">
            <w:r w:rsidRPr="0044014D">
              <w:t>30</w:t>
            </w:r>
          </w:p>
        </w:tc>
        <w:tc>
          <w:tcPr>
            <w:tcW w:w="1520" w:type="dxa"/>
            <w:tcBorders>
              <w:top w:val="nil"/>
              <w:left w:val="single" w:sz="4" w:space="0" w:color="auto"/>
              <w:bottom w:val="nil"/>
              <w:right w:val="nil"/>
            </w:tcBorders>
            <w:shd w:val="clear" w:color="auto" w:fill="auto"/>
            <w:noWrap/>
            <w:hideMark/>
          </w:tcPr>
          <w:p w14:paraId="374B453D" w14:textId="77777777" w:rsidR="0044014D" w:rsidRPr="0044014D" w:rsidRDefault="0044014D" w:rsidP="0044014D">
            <w:r w:rsidRPr="0044014D">
              <w:t>722280107R00</w:t>
            </w:r>
          </w:p>
        </w:tc>
        <w:tc>
          <w:tcPr>
            <w:tcW w:w="4020" w:type="dxa"/>
            <w:tcBorders>
              <w:top w:val="nil"/>
              <w:left w:val="single" w:sz="4" w:space="0" w:color="auto"/>
              <w:bottom w:val="nil"/>
              <w:right w:val="single" w:sz="4" w:space="0" w:color="auto"/>
            </w:tcBorders>
            <w:shd w:val="clear" w:color="auto" w:fill="auto"/>
            <w:hideMark/>
          </w:tcPr>
          <w:p w14:paraId="5DAC02DC" w14:textId="77777777" w:rsidR="0044014D" w:rsidRPr="0044014D" w:rsidRDefault="0044014D" w:rsidP="0044014D">
            <w:r w:rsidRPr="0044014D">
              <w:t>Tlaková zkouška vodovodního potrubí DN 40</w:t>
            </w:r>
          </w:p>
        </w:tc>
        <w:tc>
          <w:tcPr>
            <w:tcW w:w="500" w:type="dxa"/>
            <w:tcBorders>
              <w:top w:val="nil"/>
              <w:left w:val="nil"/>
              <w:bottom w:val="nil"/>
              <w:right w:val="single" w:sz="4" w:space="0" w:color="auto"/>
            </w:tcBorders>
            <w:shd w:val="clear" w:color="auto" w:fill="auto"/>
            <w:noWrap/>
            <w:hideMark/>
          </w:tcPr>
          <w:p w14:paraId="2AF699A0" w14:textId="77777777" w:rsidR="0044014D" w:rsidRPr="0044014D" w:rsidRDefault="0044014D" w:rsidP="0044014D">
            <w:r w:rsidRPr="0044014D">
              <w:t>m</w:t>
            </w:r>
          </w:p>
        </w:tc>
        <w:tc>
          <w:tcPr>
            <w:tcW w:w="1120" w:type="dxa"/>
            <w:tcBorders>
              <w:top w:val="nil"/>
              <w:left w:val="nil"/>
              <w:bottom w:val="nil"/>
              <w:right w:val="single" w:sz="4" w:space="0" w:color="auto"/>
            </w:tcBorders>
            <w:shd w:val="clear" w:color="auto" w:fill="auto"/>
            <w:noWrap/>
            <w:hideMark/>
          </w:tcPr>
          <w:p w14:paraId="51705196" w14:textId="77777777" w:rsidR="0044014D" w:rsidRPr="0044014D" w:rsidRDefault="0044014D" w:rsidP="0044014D">
            <w:r w:rsidRPr="0044014D">
              <w:t>125,00000</w:t>
            </w:r>
          </w:p>
        </w:tc>
      </w:tr>
      <w:tr w:rsidR="0044014D" w:rsidRPr="0044014D" w14:paraId="06633F19" w14:textId="77777777" w:rsidTr="0044014D">
        <w:trPr>
          <w:trHeight w:val="255"/>
          <w:jc w:val="center"/>
        </w:trPr>
        <w:tc>
          <w:tcPr>
            <w:tcW w:w="460" w:type="dxa"/>
            <w:tcBorders>
              <w:top w:val="nil"/>
              <w:left w:val="single" w:sz="4" w:space="0" w:color="auto"/>
              <w:bottom w:val="nil"/>
              <w:right w:val="nil"/>
            </w:tcBorders>
            <w:shd w:val="clear" w:color="auto" w:fill="auto"/>
            <w:noWrap/>
            <w:hideMark/>
          </w:tcPr>
          <w:p w14:paraId="020D43ED" w14:textId="77777777" w:rsidR="0044014D" w:rsidRPr="0044014D" w:rsidRDefault="0044014D" w:rsidP="0044014D">
            <w:r w:rsidRPr="0044014D">
              <w:t>31</w:t>
            </w:r>
          </w:p>
        </w:tc>
        <w:tc>
          <w:tcPr>
            <w:tcW w:w="1520" w:type="dxa"/>
            <w:tcBorders>
              <w:top w:val="nil"/>
              <w:left w:val="single" w:sz="4" w:space="0" w:color="auto"/>
              <w:bottom w:val="nil"/>
              <w:right w:val="nil"/>
            </w:tcBorders>
            <w:shd w:val="clear" w:color="auto" w:fill="auto"/>
            <w:noWrap/>
            <w:hideMark/>
          </w:tcPr>
          <w:p w14:paraId="51F38129" w14:textId="77777777" w:rsidR="0044014D" w:rsidRPr="0044014D" w:rsidRDefault="0044014D" w:rsidP="0044014D">
            <w:r w:rsidRPr="0044014D">
              <w:t>722290234R00</w:t>
            </w:r>
          </w:p>
        </w:tc>
        <w:tc>
          <w:tcPr>
            <w:tcW w:w="4020" w:type="dxa"/>
            <w:tcBorders>
              <w:top w:val="nil"/>
              <w:left w:val="single" w:sz="4" w:space="0" w:color="auto"/>
              <w:bottom w:val="nil"/>
              <w:right w:val="single" w:sz="4" w:space="0" w:color="auto"/>
            </w:tcBorders>
            <w:shd w:val="clear" w:color="auto" w:fill="auto"/>
            <w:hideMark/>
          </w:tcPr>
          <w:p w14:paraId="05AEE63B" w14:textId="77777777" w:rsidR="0044014D" w:rsidRPr="0044014D" w:rsidRDefault="0044014D" w:rsidP="0044014D">
            <w:r w:rsidRPr="0044014D">
              <w:t>Proplach a dezinfekce vodovod.potrubí DN 80</w:t>
            </w:r>
          </w:p>
        </w:tc>
        <w:tc>
          <w:tcPr>
            <w:tcW w:w="500" w:type="dxa"/>
            <w:tcBorders>
              <w:top w:val="nil"/>
              <w:left w:val="nil"/>
              <w:bottom w:val="nil"/>
              <w:right w:val="single" w:sz="4" w:space="0" w:color="auto"/>
            </w:tcBorders>
            <w:shd w:val="clear" w:color="auto" w:fill="auto"/>
            <w:noWrap/>
            <w:hideMark/>
          </w:tcPr>
          <w:p w14:paraId="21C311DE" w14:textId="77777777" w:rsidR="0044014D" w:rsidRPr="0044014D" w:rsidRDefault="0044014D" w:rsidP="0044014D">
            <w:r w:rsidRPr="0044014D">
              <w:t>m</w:t>
            </w:r>
          </w:p>
        </w:tc>
        <w:tc>
          <w:tcPr>
            <w:tcW w:w="1120" w:type="dxa"/>
            <w:tcBorders>
              <w:top w:val="nil"/>
              <w:left w:val="nil"/>
              <w:bottom w:val="nil"/>
              <w:right w:val="single" w:sz="4" w:space="0" w:color="auto"/>
            </w:tcBorders>
            <w:shd w:val="clear" w:color="auto" w:fill="auto"/>
            <w:noWrap/>
            <w:hideMark/>
          </w:tcPr>
          <w:p w14:paraId="53914079" w14:textId="77777777" w:rsidR="0044014D" w:rsidRPr="0044014D" w:rsidRDefault="0044014D" w:rsidP="0044014D">
            <w:r w:rsidRPr="0044014D">
              <w:t>125,00000</w:t>
            </w:r>
          </w:p>
        </w:tc>
      </w:tr>
      <w:tr w:rsidR="0044014D" w:rsidRPr="0044014D" w14:paraId="34A6A5F7" w14:textId="77777777" w:rsidTr="0044014D">
        <w:trPr>
          <w:trHeight w:val="255"/>
          <w:jc w:val="center"/>
        </w:trPr>
        <w:tc>
          <w:tcPr>
            <w:tcW w:w="460" w:type="dxa"/>
            <w:tcBorders>
              <w:top w:val="nil"/>
              <w:left w:val="single" w:sz="4" w:space="0" w:color="auto"/>
              <w:bottom w:val="nil"/>
              <w:right w:val="nil"/>
            </w:tcBorders>
            <w:shd w:val="clear" w:color="auto" w:fill="auto"/>
            <w:noWrap/>
            <w:hideMark/>
          </w:tcPr>
          <w:p w14:paraId="28784D18" w14:textId="77777777" w:rsidR="0044014D" w:rsidRPr="0044014D" w:rsidRDefault="0044014D" w:rsidP="0044014D">
            <w:r w:rsidRPr="0044014D">
              <w:t>32</w:t>
            </w:r>
          </w:p>
        </w:tc>
        <w:tc>
          <w:tcPr>
            <w:tcW w:w="1520" w:type="dxa"/>
            <w:tcBorders>
              <w:top w:val="nil"/>
              <w:left w:val="single" w:sz="4" w:space="0" w:color="auto"/>
              <w:bottom w:val="nil"/>
              <w:right w:val="nil"/>
            </w:tcBorders>
            <w:shd w:val="clear" w:color="auto" w:fill="auto"/>
            <w:noWrap/>
            <w:hideMark/>
          </w:tcPr>
          <w:p w14:paraId="2A324F3D" w14:textId="77777777" w:rsidR="0044014D" w:rsidRPr="0044014D" w:rsidRDefault="0044014D" w:rsidP="0044014D">
            <w:r w:rsidRPr="0044014D">
              <w:t>722269112R00</w:t>
            </w:r>
          </w:p>
        </w:tc>
        <w:tc>
          <w:tcPr>
            <w:tcW w:w="4020" w:type="dxa"/>
            <w:tcBorders>
              <w:top w:val="nil"/>
              <w:left w:val="single" w:sz="4" w:space="0" w:color="auto"/>
              <w:bottom w:val="nil"/>
              <w:right w:val="single" w:sz="4" w:space="0" w:color="auto"/>
            </w:tcBorders>
            <w:shd w:val="clear" w:color="auto" w:fill="auto"/>
            <w:hideMark/>
          </w:tcPr>
          <w:p w14:paraId="67168F81" w14:textId="77777777" w:rsidR="0044014D" w:rsidRPr="0044014D" w:rsidRDefault="0044014D" w:rsidP="0044014D">
            <w:r w:rsidRPr="0044014D">
              <w:t>Montáž vodoměru závitového jdnovt. suchob. G3/4"</w:t>
            </w:r>
          </w:p>
        </w:tc>
        <w:tc>
          <w:tcPr>
            <w:tcW w:w="500" w:type="dxa"/>
            <w:tcBorders>
              <w:top w:val="nil"/>
              <w:left w:val="nil"/>
              <w:bottom w:val="nil"/>
              <w:right w:val="single" w:sz="4" w:space="0" w:color="auto"/>
            </w:tcBorders>
            <w:shd w:val="clear" w:color="auto" w:fill="auto"/>
            <w:noWrap/>
            <w:hideMark/>
          </w:tcPr>
          <w:p w14:paraId="678C387A" w14:textId="77777777" w:rsidR="0044014D" w:rsidRPr="0044014D" w:rsidRDefault="0044014D" w:rsidP="0044014D">
            <w:r w:rsidRPr="0044014D">
              <w:t>kus</w:t>
            </w:r>
          </w:p>
        </w:tc>
        <w:tc>
          <w:tcPr>
            <w:tcW w:w="1120" w:type="dxa"/>
            <w:tcBorders>
              <w:top w:val="nil"/>
              <w:left w:val="nil"/>
              <w:bottom w:val="nil"/>
              <w:right w:val="single" w:sz="4" w:space="0" w:color="auto"/>
            </w:tcBorders>
            <w:shd w:val="clear" w:color="auto" w:fill="auto"/>
            <w:noWrap/>
            <w:hideMark/>
          </w:tcPr>
          <w:p w14:paraId="095FA0C0" w14:textId="77777777" w:rsidR="0044014D" w:rsidRPr="0044014D" w:rsidRDefault="0044014D" w:rsidP="0044014D">
            <w:r w:rsidRPr="0044014D">
              <w:t>1,00000</w:t>
            </w:r>
          </w:p>
        </w:tc>
      </w:tr>
      <w:tr w:rsidR="0044014D" w:rsidRPr="0044014D" w14:paraId="3ECD095F" w14:textId="77777777" w:rsidTr="0044014D">
        <w:trPr>
          <w:trHeight w:val="255"/>
          <w:jc w:val="center"/>
        </w:trPr>
        <w:tc>
          <w:tcPr>
            <w:tcW w:w="460" w:type="dxa"/>
            <w:tcBorders>
              <w:top w:val="nil"/>
              <w:left w:val="single" w:sz="4" w:space="0" w:color="auto"/>
              <w:bottom w:val="nil"/>
              <w:right w:val="nil"/>
            </w:tcBorders>
            <w:shd w:val="clear" w:color="auto" w:fill="auto"/>
            <w:noWrap/>
            <w:hideMark/>
          </w:tcPr>
          <w:p w14:paraId="7839C1C1" w14:textId="77777777" w:rsidR="0044014D" w:rsidRPr="0044014D" w:rsidRDefault="0044014D" w:rsidP="0044014D">
            <w:r w:rsidRPr="0044014D">
              <w:t>33</w:t>
            </w:r>
          </w:p>
        </w:tc>
        <w:tc>
          <w:tcPr>
            <w:tcW w:w="1520" w:type="dxa"/>
            <w:tcBorders>
              <w:top w:val="nil"/>
              <w:left w:val="single" w:sz="4" w:space="0" w:color="auto"/>
              <w:bottom w:val="nil"/>
              <w:right w:val="nil"/>
            </w:tcBorders>
            <w:shd w:val="clear" w:color="auto" w:fill="auto"/>
            <w:noWrap/>
            <w:hideMark/>
          </w:tcPr>
          <w:p w14:paraId="5ACAFED3" w14:textId="77777777" w:rsidR="0044014D" w:rsidRPr="0044014D" w:rsidRDefault="0044014D" w:rsidP="0044014D">
            <w:r w:rsidRPr="0044014D">
              <w:t>998722201R00</w:t>
            </w:r>
          </w:p>
        </w:tc>
        <w:tc>
          <w:tcPr>
            <w:tcW w:w="4020" w:type="dxa"/>
            <w:tcBorders>
              <w:top w:val="nil"/>
              <w:left w:val="single" w:sz="4" w:space="0" w:color="auto"/>
              <w:bottom w:val="nil"/>
              <w:right w:val="single" w:sz="4" w:space="0" w:color="auto"/>
            </w:tcBorders>
            <w:shd w:val="clear" w:color="auto" w:fill="auto"/>
            <w:hideMark/>
          </w:tcPr>
          <w:p w14:paraId="389ECC47" w14:textId="77777777" w:rsidR="0044014D" w:rsidRPr="0044014D" w:rsidRDefault="0044014D" w:rsidP="0044014D">
            <w:r w:rsidRPr="0044014D">
              <w:t>Přesun hmot pro vnitřní vodovod, výšky do 6 m</w:t>
            </w:r>
          </w:p>
        </w:tc>
        <w:tc>
          <w:tcPr>
            <w:tcW w:w="500" w:type="dxa"/>
            <w:tcBorders>
              <w:top w:val="nil"/>
              <w:left w:val="nil"/>
              <w:bottom w:val="nil"/>
              <w:right w:val="single" w:sz="4" w:space="0" w:color="auto"/>
            </w:tcBorders>
            <w:shd w:val="clear" w:color="auto" w:fill="auto"/>
            <w:noWrap/>
            <w:hideMark/>
          </w:tcPr>
          <w:p w14:paraId="3F0FA1A6" w14:textId="77777777" w:rsidR="0044014D" w:rsidRPr="0044014D" w:rsidRDefault="0044014D" w:rsidP="0044014D">
            <w:r w:rsidRPr="0044014D">
              <w:t>%</w:t>
            </w:r>
          </w:p>
        </w:tc>
        <w:tc>
          <w:tcPr>
            <w:tcW w:w="1120" w:type="dxa"/>
            <w:tcBorders>
              <w:top w:val="nil"/>
              <w:left w:val="nil"/>
              <w:bottom w:val="nil"/>
              <w:right w:val="single" w:sz="4" w:space="0" w:color="auto"/>
            </w:tcBorders>
            <w:shd w:val="clear" w:color="auto" w:fill="auto"/>
            <w:noWrap/>
            <w:hideMark/>
          </w:tcPr>
          <w:p w14:paraId="55B93FAF" w14:textId="77777777" w:rsidR="0044014D" w:rsidRPr="0044014D" w:rsidRDefault="0044014D" w:rsidP="0044014D">
            <w:r w:rsidRPr="0044014D">
              <w:t>195,00000</w:t>
            </w:r>
          </w:p>
        </w:tc>
      </w:tr>
      <w:tr w:rsidR="0044014D" w:rsidRPr="0044014D" w14:paraId="76A11FAC" w14:textId="77777777" w:rsidTr="0044014D">
        <w:trPr>
          <w:trHeight w:val="255"/>
          <w:jc w:val="center"/>
        </w:trPr>
        <w:tc>
          <w:tcPr>
            <w:tcW w:w="460" w:type="dxa"/>
            <w:tcBorders>
              <w:top w:val="nil"/>
              <w:left w:val="single" w:sz="4" w:space="0" w:color="auto"/>
              <w:bottom w:val="nil"/>
              <w:right w:val="nil"/>
            </w:tcBorders>
            <w:shd w:val="clear" w:color="auto" w:fill="auto"/>
            <w:noWrap/>
            <w:hideMark/>
          </w:tcPr>
          <w:p w14:paraId="5AED5175" w14:textId="77777777" w:rsidR="0044014D" w:rsidRPr="0044014D" w:rsidRDefault="0044014D" w:rsidP="0044014D">
            <w:r w:rsidRPr="0044014D">
              <w:t>34</w:t>
            </w:r>
          </w:p>
        </w:tc>
        <w:tc>
          <w:tcPr>
            <w:tcW w:w="1520" w:type="dxa"/>
            <w:tcBorders>
              <w:top w:val="nil"/>
              <w:left w:val="single" w:sz="4" w:space="0" w:color="auto"/>
              <w:bottom w:val="nil"/>
              <w:right w:val="nil"/>
            </w:tcBorders>
            <w:shd w:val="clear" w:color="auto" w:fill="auto"/>
            <w:noWrap/>
            <w:hideMark/>
          </w:tcPr>
          <w:p w14:paraId="5D5AEE70" w14:textId="77777777" w:rsidR="0044014D" w:rsidRPr="0044014D" w:rsidRDefault="0044014D" w:rsidP="0044014D">
            <w:r w:rsidRPr="0044014D">
              <w:t>722221122R00</w:t>
            </w:r>
          </w:p>
        </w:tc>
        <w:tc>
          <w:tcPr>
            <w:tcW w:w="4020" w:type="dxa"/>
            <w:tcBorders>
              <w:top w:val="nil"/>
              <w:left w:val="single" w:sz="4" w:space="0" w:color="auto"/>
              <w:bottom w:val="nil"/>
              <w:right w:val="single" w:sz="4" w:space="0" w:color="auto"/>
            </w:tcBorders>
            <w:shd w:val="clear" w:color="auto" w:fill="auto"/>
            <w:hideMark/>
          </w:tcPr>
          <w:p w14:paraId="047A1EF9" w14:textId="77777777" w:rsidR="0044014D" w:rsidRPr="0044014D" w:rsidRDefault="0044014D" w:rsidP="0044014D">
            <w:r w:rsidRPr="0044014D">
              <w:t>Kohout vod.kul.zahradní, DN15 x DN20</w:t>
            </w:r>
          </w:p>
        </w:tc>
        <w:tc>
          <w:tcPr>
            <w:tcW w:w="500" w:type="dxa"/>
            <w:tcBorders>
              <w:top w:val="nil"/>
              <w:left w:val="nil"/>
              <w:bottom w:val="nil"/>
              <w:right w:val="single" w:sz="4" w:space="0" w:color="auto"/>
            </w:tcBorders>
            <w:shd w:val="clear" w:color="auto" w:fill="auto"/>
            <w:noWrap/>
            <w:hideMark/>
          </w:tcPr>
          <w:p w14:paraId="5C02F997" w14:textId="77777777" w:rsidR="0044014D" w:rsidRPr="0044014D" w:rsidRDefault="0044014D" w:rsidP="0044014D">
            <w:r w:rsidRPr="0044014D">
              <w:t>kus</w:t>
            </w:r>
          </w:p>
        </w:tc>
        <w:tc>
          <w:tcPr>
            <w:tcW w:w="1120" w:type="dxa"/>
            <w:tcBorders>
              <w:top w:val="nil"/>
              <w:left w:val="nil"/>
              <w:bottom w:val="nil"/>
              <w:right w:val="single" w:sz="4" w:space="0" w:color="auto"/>
            </w:tcBorders>
            <w:shd w:val="clear" w:color="auto" w:fill="auto"/>
            <w:noWrap/>
            <w:hideMark/>
          </w:tcPr>
          <w:p w14:paraId="792E0C77" w14:textId="77777777" w:rsidR="0044014D" w:rsidRPr="0044014D" w:rsidRDefault="0044014D" w:rsidP="0044014D">
            <w:r w:rsidRPr="0044014D">
              <w:t>3,00000</w:t>
            </w:r>
          </w:p>
        </w:tc>
      </w:tr>
      <w:tr w:rsidR="0044014D" w:rsidRPr="0044014D" w14:paraId="5E2A5897" w14:textId="77777777" w:rsidTr="0044014D">
        <w:trPr>
          <w:trHeight w:val="450"/>
          <w:jc w:val="center"/>
        </w:trPr>
        <w:tc>
          <w:tcPr>
            <w:tcW w:w="460" w:type="dxa"/>
            <w:tcBorders>
              <w:top w:val="nil"/>
              <w:left w:val="single" w:sz="4" w:space="0" w:color="auto"/>
              <w:bottom w:val="nil"/>
              <w:right w:val="nil"/>
            </w:tcBorders>
            <w:shd w:val="clear" w:color="auto" w:fill="auto"/>
            <w:noWrap/>
            <w:hideMark/>
          </w:tcPr>
          <w:p w14:paraId="1E48FFCC" w14:textId="77777777" w:rsidR="0044014D" w:rsidRPr="0044014D" w:rsidRDefault="0044014D" w:rsidP="0044014D">
            <w:r w:rsidRPr="0044014D">
              <w:t>35</w:t>
            </w:r>
          </w:p>
        </w:tc>
        <w:tc>
          <w:tcPr>
            <w:tcW w:w="1520" w:type="dxa"/>
            <w:tcBorders>
              <w:top w:val="nil"/>
              <w:left w:val="single" w:sz="4" w:space="0" w:color="auto"/>
              <w:bottom w:val="nil"/>
              <w:right w:val="nil"/>
            </w:tcBorders>
            <w:shd w:val="clear" w:color="auto" w:fill="auto"/>
            <w:noWrap/>
            <w:hideMark/>
          </w:tcPr>
          <w:p w14:paraId="718A07C1" w14:textId="77777777" w:rsidR="0044014D" w:rsidRPr="0044014D" w:rsidRDefault="0044014D" w:rsidP="0044014D">
            <w:r w:rsidRPr="0044014D">
              <w:t>722181214RT7</w:t>
            </w:r>
          </w:p>
        </w:tc>
        <w:tc>
          <w:tcPr>
            <w:tcW w:w="4020" w:type="dxa"/>
            <w:tcBorders>
              <w:top w:val="nil"/>
              <w:left w:val="single" w:sz="4" w:space="0" w:color="auto"/>
              <w:bottom w:val="nil"/>
              <w:right w:val="single" w:sz="4" w:space="0" w:color="auto"/>
            </w:tcBorders>
            <w:shd w:val="clear" w:color="auto" w:fill="auto"/>
            <w:hideMark/>
          </w:tcPr>
          <w:p w14:paraId="57585E5D" w14:textId="2BDE7034" w:rsidR="0044014D" w:rsidRPr="0044014D" w:rsidRDefault="0044014D" w:rsidP="0044014D">
            <w:r w:rsidRPr="0044014D">
              <w:t>Izolace návleková tl. stěny 20 mm, vnitřní průměr 22 mm</w:t>
            </w:r>
          </w:p>
        </w:tc>
        <w:tc>
          <w:tcPr>
            <w:tcW w:w="500" w:type="dxa"/>
            <w:tcBorders>
              <w:top w:val="nil"/>
              <w:left w:val="nil"/>
              <w:bottom w:val="nil"/>
              <w:right w:val="single" w:sz="4" w:space="0" w:color="auto"/>
            </w:tcBorders>
            <w:shd w:val="clear" w:color="auto" w:fill="auto"/>
            <w:noWrap/>
            <w:hideMark/>
          </w:tcPr>
          <w:p w14:paraId="7428FB4F" w14:textId="77777777" w:rsidR="0044014D" w:rsidRPr="0044014D" w:rsidRDefault="0044014D" w:rsidP="0044014D">
            <w:r w:rsidRPr="0044014D">
              <w:t>m</w:t>
            </w:r>
          </w:p>
        </w:tc>
        <w:tc>
          <w:tcPr>
            <w:tcW w:w="1120" w:type="dxa"/>
            <w:tcBorders>
              <w:top w:val="nil"/>
              <w:left w:val="nil"/>
              <w:bottom w:val="nil"/>
              <w:right w:val="single" w:sz="4" w:space="0" w:color="auto"/>
            </w:tcBorders>
            <w:shd w:val="clear" w:color="auto" w:fill="auto"/>
            <w:noWrap/>
            <w:hideMark/>
          </w:tcPr>
          <w:p w14:paraId="633E0A9F" w14:textId="77777777" w:rsidR="0044014D" w:rsidRPr="0044014D" w:rsidRDefault="0044014D" w:rsidP="0044014D">
            <w:r w:rsidRPr="0044014D">
              <w:t>10,00000</w:t>
            </w:r>
          </w:p>
        </w:tc>
      </w:tr>
      <w:tr w:rsidR="0044014D" w:rsidRPr="0044014D" w14:paraId="035E00D3" w14:textId="77777777" w:rsidTr="0044014D">
        <w:trPr>
          <w:trHeight w:val="450"/>
          <w:jc w:val="center"/>
        </w:trPr>
        <w:tc>
          <w:tcPr>
            <w:tcW w:w="460" w:type="dxa"/>
            <w:tcBorders>
              <w:top w:val="nil"/>
              <w:left w:val="single" w:sz="4" w:space="0" w:color="auto"/>
              <w:bottom w:val="nil"/>
              <w:right w:val="nil"/>
            </w:tcBorders>
            <w:shd w:val="clear" w:color="auto" w:fill="auto"/>
            <w:noWrap/>
            <w:hideMark/>
          </w:tcPr>
          <w:p w14:paraId="1995891A" w14:textId="77777777" w:rsidR="0044014D" w:rsidRPr="0044014D" w:rsidRDefault="0044014D" w:rsidP="0044014D">
            <w:r w:rsidRPr="0044014D">
              <w:t>36</w:t>
            </w:r>
          </w:p>
        </w:tc>
        <w:tc>
          <w:tcPr>
            <w:tcW w:w="1520" w:type="dxa"/>
            <w:tcBorders>
              <w:top w:val="nil"/>
              <w:left w:val="single" w:sz="4" w:space="0" w:color="auto"/>
              <w:bottom w:val="nil"/>
              <w:right w:val="nil"/>
            </w:tcBorders>
            <w:shd w:val="clear" w:color="auto" w:fill="auto"/>
            <w:noWrap/>
            <w:hideMark/>
          </w:tcPr>
          <w:p w14:paraId="18B961AC" w14:textId="77777777" w:rsidR="0044014D" w:rsidRPr="0044014D" w:rsidRDefault="0044014D" w:rsidP="0044014D">
            <w:r w:rsidRPr="0044014D">
              <w:t>722181213RT8</w:t>
            </w:r>
          </w:p>
        </w:tc>
        <w:tc>
          <w:tcPr>
            <w:tcW w:w="4020" w:type="dxa"/>
            <w:tcBorders>
              <w:top w:val="nil"/>
              <w:left w:val="single" w:sz="4" w:space="0" w:color="auto"/>
              <w:bottom w:val="nil"/>
              <w:right w:val="single" w:sz="4" w:space="0" w:color="auto"/>
            </w:tcBorders>
            <w:shd w:val="clear" w:color="auto" w:fill="auto"/>
            <w:hideMark/>
          </w:tcPr>
          <w:p w14:paraId="1AE4B1F1" w14:textId="0F83461F" w:rsidR="0044014D" w:rsidRPr="0044014D" w:rsidRDefault="0044014D" w:rsidP="0044014D">
            <w:r w:rsidRPr="0044014D">
              <w:t>Izolace návleková tl. stěny 13 mm, vnitřní průměr 25 mm</w:t>
            </w:r>
          </w:p>
        </w:tc>
        <w:tc>
          <w:tcPr>
            <w:tcW w:w="500" w:type="dxa"/>
            <w:tcBorders>
              <w:top w:val="nil"/>
              <w:left w:val="nil"/>
              <w:bottom w:val="nil"/>
              <w:right w:val="single" w:sz="4" w:space="0" w:color="auto"/>
            </w:tcBorders>
            <w:shd w:val="clear" w:color="auto" w:fill="auto"/>
            <w:noWrap/>
            <w:hideMark/>
          </w:tcPr>
          <w:p w14:paraId="528B35B4" w14:textId="77777777" w:rsidR="0044014D" w:rsidRPr="0044014D" w:rsidRDefault="0044014D" w:rsidP="0044014D">
            <w:r w:rsidRPr="0044014D">
              <w:t>m</w:t>
            </w:r>
          </w:p>
        </w:tc>
        <w:tc>
          <w:tcPr>
            <w:tcW w:w="1120" w:type="dxa"/>
            <w:tcBorders>
              <w:top w:val="nil"/>
              <w:left w:val="nil"/>
              <w:bottom w:val="nil"/>
              <w:right w:val="single" w:sz="4" w:space="0" w:color="auto"/>
            </w:tcBorders>
            <w:shd w:val="clear" w:color="auto" w:fill="auto"/>
            <w:noWrap/>
            <w:hideMark/>
          </w:tcPr>
          <w:p w14:paraId="41981B59" w14:textId="77777777" w:rsidR="0044014D" w:rsidRPr="0044014D" w:rsidRDefault="0044014D" w:rsidP="0044014D">
            <w:r w:rsidRPr="0044014D">
              <w:t>10,00000</w:t>
            </w:r>
          </w:p>
        </w:tc>
      </w:tr>
      <w:tr w:rsidR="0044014D" w:rsidRPr="0044014D" w14:paraId="14F94554" w14:textId="77777777" w:rsidTr="0044014D">
        <w:trPr>
          <w:trHeight w:val="255"/>
          <w:jc w:val="center"/>
        </w:trPr>
        <w:tc>
          <w:tcPr>
            <w:tcW w:w="460" w:type="dxa"/>
            <w:tcBorders>
              <w:top w:val="nil"/>
              <w:left w:val="single" w:sz="4" w:space="0" w:color="auto"/>
              <w:bottom w:val="nil"/>
              <w:right w:val="nil"/>
            </w:tcBorders>
            <w:shd w:val="clear" w:color="auto" w:fill="auto"/>
            <w:noWrap/>
            <w:hideMark/>
          </w:tcPr>
          <w:p w14:paraId="485249D0" w14:textId="77777777" w:rsidR="0044014D" w:rsidRPr="0044014D" w:rsidRDefault="0044014D" w:rsidP="0044014D">
            <w:r w:rsidRPr="0044014D">
              <w:t>37</w:t>
            </w:r>
          </w:p>
        </w:tc>
        <w:tc>
          <w:tcPr>
            <w:tcW w:w="1520" w:type="dxa"/>
            <w:tcBorders>
              <w:top w:val="nil"/>
              <w:left w:val="single" w:sz="4" w:space="0" w:color="auto"/>
              <w:bottom w:val="nil"/>
              <w:right w:val="nil"/>
            </w:tcBorders>
            <w:shd w:val="clear" w:color="auto" w:fill="auto"/>
            <w:noWrap/>
            <w:hideMark/>
          </w:tcPr>
          <w:p w14:paraId="17E67C05" w14:textId="77777777" w:rsidR="0044014D" w:rsidRPr="0044014D" w:rsidRDefault="0044014D" w:rsidP="0044014D">
            <w:r w:rsidRPr="0044014D">
              <w:t>722190401R00</w:t>
            </w:r>
          </w:p>
        </w:tc>
        <w:tc>
          <w:tcPr>
            <w:tcW w:w="4020" w:type="dxa"/>
            <w:tcBorders>
              <w:top w:val="nil"/>
              <w:left w:val="single" w:sz="4" w:space="0" w:color="auto"/>
              <w:bottom w:val="nil"/>
              <w:right w:val="single" w:sz="4" w:space="0" w:color="auto"/>
            </w:tcBorders>
            <w:shd w:val="clear" w:color="auto" w:fill="auto"/>
            <w:hideMark/>
          </w:tcPr>
          <w:p w14:paraId="00307BED" w14:textId="77777777" w:rsidR="0044014D" w:rsidRPr="0044014D" w:rsidRDefault="0044014D" w:rsidP="0044014D">
            <w:r w:rsidRPr="0044014D">
              <w:t>Vyvedení a upevnění výpustek DN 15</w:t>
            </w:r>
          </w:p>
        </w:tc>
        <w:tc>
          <w:tcPr>
            <w:tcW w:w="500" w:type="dxa"/>
            <w:tcBorders>
              <w:top w:val="nil"/>
              <w:left w:val="nil"/>
              <w:bottom w:val="nil"/>
              <w:right w:val="single" w:sz="4" w:space="0" w:color="auto"/>
            </w:tcBorders>
            <w:shd w:val="clear" w:color="auto" w:fill="auto"/>
            <w:noWrap/>
            <w:hideMark/>
          </w:tcPr>
          <w:p w14:paraId="5F0ED7BC" w14:textId="77777777" w:rsidR="0044014D" w:rsidRPr="0044014D" w:rsidRDefault="0044014D" w:rsidP="0044014D">
            <w:r w:rsidRPr="0044014D">
              <w:t>kus</w:t>
            </w:r>
          </w:p>
        </w:tc>
        <w:tc>
          <w:tcPr>
            <w:tcW w:w="1120" w:type="dxa"/>
            <w:tcBorders>
              <w:top w:val="nil"/>
              <w:left w:val="nil"/>
              <w:bottom w:val="nil"/>
              <w:right w:val="single" w:sz="4" w:space="0" w:color="auto"/>
            </w:tcBorders>
            <w:shd w:val="clear" w:color="auto" w:fill="auto"/>
            <w:noWrap/>
            <w:hideMark/>
          </w:tcPr>
          <w:p w14:paraId="577740AE" w14:textId="77777777" w:rsidR="0044014D" w:rsidRPr="0044014D" w:rsidRDefault="0044014D" w:rsidP="0044014D">
            <w:r w:rsidRPr="0044014D">
              <w:t>3,00000</w:t>
            </w:r>
          </w:p>
        </w:tc>
      </w:tr>
      <w:tr w:rsidR="0044014D" w:rsidRPr="0044014D" w14:paraId="36C7308F" w14:textId="77777777" w:rsidTr="0044014D">
        <w:trPr>
          <w:trHeight w:val="255"/>
          <w:jc w:val="center"/>
        </w:trPr>
        <w:tc>
          <w:tcPr>
            <w:tcW w:w="460" w:type="dxa"/>
            <w:tcBorders>
              <w:top w:val="nil"/>
              <w:left w:val="single" w:sz="4" w:space="0" w:color="auto"/>
              <w:bottom w:val="single" w:sz="4" w:space="0" w:color="auto"/>
              <w:right w:val="nil"/>
            </w:tcBorders>
            <w:shd w:val="clear" w:color="auto" w:fill="auto"/>
            <w:noWrap/>
            <w:hideMark/>
          </w:tcPr>
          <w:p w14:paraId="39E5737E" w14:textId="77777777" w:rsidR="0044014D" w:rsidRPr="0044014D" w:rsidRDefault="0044014D" w:rsidP="0044014D">
            <w:r w:rsidRPr="0044014D">
              <w:t>Díl:</w:t>
            </w:r>
          </w:p>
        </w:tc>
        <w:tc>
          <w:tcPr>
            <w:tcW w:w="1520" w:type="dxa"/>
            <w:tcBorders>
              <w:top w:val="nil"/>
              <w:left w:val="single" w:sz="4" w:space="0" w:color="auto"/>
              <w:bottom w:val="single" w:sz="4" w:space="0" w:color="auto"/>
              <w:right w:val="nil"/>
            </w:tcBorders>
            <w:shd w:val="clear" w:color="auto" w:fill="auto"/>
            <w:noWrap/>
            <w:hideMark/>
          </w:tcPr>
          <w:p w14:paraId="328C89A8" w14:textId="77777777" w:rsidR="0044014D" w:rsidRPr="0044014D" w:rsidRDefault="0044014D" w:rsidP="0044014D">
            <w:r w:rsidRPr="0044014D">
              <w:t>732</w:t>
            </w:r>
          </w:p>
        </w:tc>
        <w:tc>
          <w:tcPr>
            <w:tcW w:w="4020" w:type="dxa"/>
            <w:tcBorders>
              <w:top w:val="nil"/>
              <w:left w:val="single" w:sz="4" w:space="0" w:color="auto"/>
              <w:bottom w:val="single" w:sz="4" w:space="0" w:color="auto"/>
              <w:right w:val="single" w:sz="4" w:space="0" w:color="auto"/>
            </w:tcBorders>
            <w:shd w:val="clear" w:color="auto" w:fill="auto"/>
            <w:hideMark/>
          </w:tcPr>
          <w:p w14:paraId="5489C68D" w14:textId="77777777" w:rsidR="0044014D" w:rsidRPr="0044014D" w:rsidRDefault="0044014D" w:rsidP="0044014D">
            <w:r w:rsidRPr="0044014D">
              <w:t>Strojovny</w:t>
            </w:r>
          </w:p>
        </w:tc>
        <w:tc>
          <w:tcPr>
            <w:tcW w:w="500" w:type="dxa"/>
            <w:tcBorders>
              <w:top w:val="nil"/>
              <w:left w:val="nil"/>
              <w:bottom w:val="single" w:sz="4" w:space="0" w:color="auto"/>
              <w:right w:val="single" w:sz="4" w:space="0" w:color="auto"/>
            </w:tcBorders>
            <w:shd w:val="clear" w:color="auto" w:fill="auto"/>
            <w:noWrap/>
            <w:hideMark/>
          </w:tcPr>
          <w:p w14:paraId="4492E4DE" w14:textId="77777777" w:rsidR="0044014D" w:rsidRPr="0044014D" w:rsidRDefault="0044014D" w:rsidP="0044014D">
            <w:r w:rsidRPr="0044014D">
              <w:t> </w:t>
            </w:r>
          </w:p>
        </w:tc>
        <w:tc>
          <w:tcPr>
            <w:tcW w:w="1120" w:type="dxa"/>
            <w:tcBorders>
              <w:top w:val="nil"/>
              <w:left w:val="nil"/>
              <w:bottom w:val="single" w:sz="4" w:space="0" w:color="auto"/>
              <w:right w:val="single" w:sz="4" w:space="0" w:color="auto"/>
            </w:tcBorders>
            <w:shd w:val="clear" w:color="auto" w:fill="auto"/>
            <w:noWrap/>
            <w:hideMark/>
          </w:tcPr>
          <w:p w14:paraId="5262E3BA" w14:textId="77777777" w:rsidR="0044014D" w:rsidRPr="0044014D" w:rsidRDefault="0044014D" w:rsidP="0044014D">
            <w:r w:rsidRPr="0044014D">
              <w:t> </w:t>
            </w:r>
          </w:p>
        </w:tc>
      </w:tr>
      <w:tr w:rsidR="0044014D" w:rsidRPr="0044014D" w14:paraId="01DF6698" w14:textId="77777777" w:rsidTr="0044014D">
        <w:trPr>
          <w:trHeight w:val="450"/>
          <w:jc w:val="center"/>
        </w:trPr>
        <w:tc>
          <w:tcPr>
            <w:tcW w:w="460" w:type="dxa"/>
            <w:tcBorders>
              <w:top w:val="nil"/>
              <w:left w:val="single" w:sz="4" w:space="0" w:color="auto"/>
              <w:bottom w:val="nil"/>
              <w:right w:val="nil"/>
            </w:tcBorders>
            <w:shd w:val="clear" w:color="auto" w:fill="auto"/>
            <w:noWrap/>
            <w:hideMark/>
          </w:tcPr>
          <w:p w14:paraId="129EBD90" w14:textId="77777777" w:rsidR="0044014D" w:rsidRPr="0044014D" w:rsidRDefault="0044014D" w:rsidP="0044014D">
            <w:r w:rsidRPr="0044014D">
              <w:t>38</w:t>
            </w:r>
          </w:p>
        </w:tc>
        <w:tc>
          <w:tcPr>
            <w:tcW w:w="1520" w:type="dxa"/>
            <w:tcBorders>
              <w:top w:val="nil"/>
              <w:left w:val="single" w:sz="4" w:space="0" w:color="auto"/>
              <w:bottom w:val="nil"/>
              <w:right w:val="nil"/>
            </w:tcBorders>
            <w:shd w:val="clear" w:color="auto" w:fill="auto"/>
            <w:noWrap/>
            <w:hideMark/>
          </w:tcPr>
          <w:p w14:paraId="6EDAE818" w14:textId="77777777" w:rsidR="0044014D" w:rsidRPr="0044014D" w:rsidRDefault="0044014D" w:rsidP="0044014D">
            <w:r w:rsidRPr="0044014D">
              <w:t>484178150R</w:t>
            </w:r>
          </w:p>
        </w:tc>
        <w:tc>
          <w:tcPr>
            <w:tcW w:w="4020" w:type="dxa"/>
            <w:tcBorders>
              <w:top w:val="nil"/>
              <w:left w:val="single" w:sz="4" w:space="0" w:color="auto"/>
              <w:bottom w:val="nil"/>
              <w:right w:val="single" w:sz="4" w:space="0" w:color="auto"/>
            </w:tcBorders>
            <w:shd w:val="clear" w:color="auto" w:fill="auto"/>
            <w:hideMark/>
          </w:tcPr>
          <w:p w14:paraId="5F06D60E" w14:textId="77777777" w:rsidR="0044014D" w:rsidRPr="0044014D" w:rsidRDefault="0044014D" w:rsidP="0044014D">
            <w:r w:rsidRPr="0044014D">
              <w:t>Elektrokotel výkon 6 kW, 3x230/400 V, max. 3x9,5 A, 2x 3kW spínací stupěň 1 kW</w:t>
            </w:r>
          </w:p>
        </w:tc>
        <w:tc>
          <w:tcPr>
            <w:tcW w:w="500" w:type="dxa"/>
            <w:tcBorders>
              <w:top w:val="nil"/>
              <w:left w:val="nil"/>
              <w:bottom w:val="nil"/>
              <w:right w:val="single" w:sz="4" w:space="0" w:color="auto"/>
            </w:tcBorders>
            <w:shd w:val="clear" w:color="auto" w:fill="auto"/>
            <w:noWrap/>
            <w:hideMark/>
          </w:tcPr>
          <w:p w14:paraId="244EC24F" w14:textId="77777777" w:rsidR="0044014D" w:rsidRPr="0044014D" w:rsidRDefault="0044014D" w:rsidP="0044014D">
            <w:r w:rsidRPr="0044014D">
              <w:t>kus</w:t>
            </w:r>
          </w:p>
        </w:tc>
        <w:tc>
          <w:tcPr>
            <w:tcW w:w="1120" w:type="dxa"/>
            <w:tcBorders>
              <w:top w:val="nil"/>
              <w:left w:val="nil"/>
              <w:bottom w:val="nil"/>
              <w:right w:val="single" w:sz="4" w:space="0" w:color="auto"/>
            </w:tcBorders>
            <w:shd w:val="clear" w:color="auto" w:fill="auto"/>
            <w:noWrap/>
            <w:hideMark/>
          </w:tcPr>
          <w:p w14:paraId="7C8127C3" w14:textId="77777777" w:rsidR="0044014D" w:rsidRPr="0044014D" w:rsidRDefault="0044014D" w:rsidP="0044014D">
            <w:r w:rsidRPr="0044014D">
              <w:t>1,00000</w:t>
            </w:r>
          </w:p>
        </w:tc>
      </w:tr>
      <w:tr w:rsidR="0044014D" w:rsidRPr="0044014D" w14:paraId="329C0402" w14:textId="77777777" w:rsidTr="0044014D">
        <w:trPr>
          <w:trHeight w:val="450"/>
          <w:jc w:val="center"/>
        </w:trPr>
        <w:tc>
          <w:tcPr>
            <w:tcW w:w="460" w:type="dxa"/>
            <w:tcBorders>
              <w:top w:val="nil"/>
              <w:left w:val="single" w:sz="4" w:space="0" w:color="auto"/>
              <w:bottom w:val="nil"/>
              <w:right w:val="nil"/>
            </w:tcBorders>
            <w:shd w:val="clear" w:color="auto" w:fill="auto"/>
            <w:noWrap/>
            <w:hideMark/>
          </w:tcPr>
          <w:p w14:paraId="726F8758" w14:textId="77777777" w:rsidR="0044014D" w:rsidRPr="0044014D" w:rsidRDefault="0044014D" w:rsidP="0044014D">
            <w:r w:rsidRPr="0044014D">
              <w:t>39</w:t>
            </w:r>
          </w:p>
        </w:tc>
        <w:tc>
          <w:tcPr>
            <w:tcW w:w="1520" w:type="dxa"/>
            <w:tcBorders>
              <w:top w:val="nil"/>
              <w:left w:val="single" w:sz="4" w:space="0" w:color="auto"/>
              <w:bottom w:val="nil"/>
              <w:right w:val="nil"/>
            </w:tcBorders>
            <w:shd w:val="clear" w:color="auto" w:fill="auto"/>
            <w:noWrap/>
            <w:hideMark/>
          </w:tcPr>
          <w:p w14:paraId="3BA828AB" w14:textId="77777777" w:rsidR="0044014D" w:rsidRPr="0044014D" w:rsidRDefault="0044014D" w:rsidP="0044014D">
            <w:r w:rsidRPr="0044014D">
              <w:t>48438510R</w:t>
            </w:r>
          </w:p>
        </w:tc>
        <w:tc>
          <w:tcPr>
            <w:tcW w:w="4020" w:type="dxa"/>
            <w:tcBorders>
              <w:top w:val="nil"/>
              <w:left w:val="single" w:sz="4" w:space="0" w:color="auto"/>
              <w:bottom w:val="nil"/>
              <w:right w:val="single" w:sz="4" w:space="0" w:color="auto"/>
            </w:tcBorders>
            <w:shd w:val="clear" w:color="auto" w:fill="auto"/>
            <w:hideMark/>
          </w:tcPr>
          <w:p w14:paraId="3D2CEFAE" w14:textId="77777777" w:rsidR="0044014D" w:rsidRPr="0044014D" w:rsidRDefault="0044014D" w:rsidP="0044014D">
            <w:r w:rsidRPr="0044014D">
              <w:t>Zásobník TUV objem 150 l, nepřímotopný stacionární, vč. NTC čidla</w:t>
            </w:r>
          </w:p>
        </w:tc>
        <w:tc>
          <w:tcPr>
            <w:tcW w:w="500" w:type="dxa"/>
            <w:tcBorders>
              <w:top w:val="nil"/>
              <w:left w:val="nil"/>
              <w:bottom w:val="nil"/>
              <w:right w:val="single" w:sz="4" w:space="0" w:color="auto"/>
            </w:tcBorders>
            <w:shd w:val="clear" w:color="auto" w:fill="auto"/>
            <w:noWrap/>
            <w:hideMark/>
          </w:tcPr>
          <w:p w14:paraId="7FF3AB97" w14:textId="77777777" w:rsidR="0044014D" w:rsidRPr="0044014D" w:rsidRDefault="0044014D" w:rsidP="0044014D">
            <w:r w:rsidRPr="0044014D">
              <w:t>soubor</w:t>
            </w:r>
          </w:p>
        </w:tc>
        <w:tc>
          <w:tcPr>
            <w:tcW w:w="1120" w:type="dxa"/>
            <w:tcBorders>
              <w:top w:val="nil"/>
              <w:left w:val="nil"/>
              <w:bottom w:val="nil"/>
              <w:right w:val="single" w:sz="4" w:space="0" w:color="auto"/>
            </w:tcBorders>
            <w:shd w:val="clear" w:color="auto" w:fill="auto"/>
            <w:noWrap/>
            <w:hideMark/>
          </w:tcPr>
          <w:p w14:paraId="420AC7B3" w14:textId="77777777" w:rsidR="0044014D" w:rsidRPr="0044014D" w:rsidRDefault="0044014D" w:rsidP="0044014D">
            <w:r w:rsidRPr="0044014D">
              <w:t>1,00000</w:t>
            </w:r>
          </w:p>
        </w:tc>
      </w:tr>
      <w:tr w:rsidR="0044014D" w:rsidRPr="0044014D" w14:paraId="67ED15D1" w14:textId="77777777" w:rsidTr="0044014D">
        <w:trPr>
          <w:trHeight w:val="255"/>
          <w:jc w:val="center"/>
        </w:trPr>
        <w:tc>
          <w:tcPr>
            <w:tcW w:w="460" w:type="dxa"/>
            <w:tcBorders>
              <w:top w:val="nil"/>
              <w:left w:val="single" w:sz="4" w:space="0" w:color="auto"/>
              <w:bottom w:val="nil"/>
              <w:right w:val="nil"/>
            </w:tcBorders>
            <w:shd w:val="clear" w:color="auto" w:fill="auto"/>
            <w:noWrap/>
            <w:hideMark/>
          </w:tcPr>
          <w:p w14:paraId="26527C5F" w14:textId="77777777" w:rsidR="0044014D" w:rsidRPr="0044014D" w:rsidRDefault="0044014D" w:rsidP="0044014D">
            <w:r w:rsidRPr="0044014D">
              <w:t>40</w:t>
            </w:r>
          </w:p>
        </w:tc>
        <w:tc>
          <w:tcPr>
            <w:tcW w:w="1520" w:type="dxa"/>
            <w:tcBorders>
              <w:top w:val="nil"/>
              <w:left w:val="single" w:sz="4" w:space="0" w:color="auto"/>
              <w:bottom w:val="nil"/>
              <w:right w:val="nil"/>
            </w:tcBorders>
            <w:shd w:val="clear" w:color="auto" w:fill="auto"/>
            <w:noWrap/>
            <w:hideMark/>
          </w:tcPr>
          <w:p w14:paraId="457A1277" w14:textId="77777777" w:rsidR="0044014D" w:rsidRPr="0044014D" w:rsidRDefault="0044014D" w:rsidP="0044014D">
            <w:r w:rsidRPr="0044014D">
              <w:t>732331512R00</w:t>
            </w:r>
          </w:p>
        </w:tc>
        <w:tc>
          <w:tcPr>
            <w:tcW w:w="4020" w:type="dxa"/>
            <w:tcBorders>
              <w:top w:val="nil"/>
              <w:left w:val="single" w:sz="4" w:space="0" w:color="auto"/>
              <w:bottom w:val="nil"/>
              <w:right w:val="single" w:sz="4" w:space="0" w:color="auto"/>
            </w:tcBorders>
            <w:shd w:val="clear" w:color="auto" w:fill="auto"/>
            <w:hideMark/>
          </w:tcPr>
          <w:p w14:paraId="772343C8" w14:textId="77777777" w:rsidR="0044014D" w:rsidRPr="0044014D" w:rsidRDefault="0044014D" w:rsidP="0044014D">
            <w:r w:rsidRPr="0044014D">
              <w:t>Nádoby expanzní tlak.s memb.Expanzomat, 8 l</w:t>
            </w:r>
          </w:p>
        </w:tc>
        <w:tc>
          <w:tcPr>
            <w:tcW w:w="500" w:type="dxa"/>
            <w:tcBorders>
              <w:top w:val="nil"/>
              <w:left w:val="nil"/>
              <w:bottom w:val="nil"/>
              <w:right w:val="single" w:sz="4" w:space="0" w:color="auto"/>
            </w:tcBorders>
            <w:shd w:val="clear" w:color="auto" w:fill="auto"/>
            <w:noWrap/>
            <w:hideMark/>
          </w:tcPr>
          <w:p w14:paraId="1EEC46B8" w14:textId="77777777" w:rsidR="0044014D" w:rsidRPr="0044014D" w:rsidRDefault="0044014D" w:rsidP="0044014D">
            <w:r w:rsidRPr="0044014D">
              <w:t>soubor</w:t>
            </w:r>
          </w:p>
        </w:tc>
        <w:tc>
          <w:tcPr>
            <w:tcW w:w="1120" w:type="dxa"/>
            <w:tcBorders>
              <w:top w:val="nil"/>
              <w:left w:val="nil"/>
              <w:bottom w:val="nil"/>
              <w:right w:val="single" w:sz="4" w:space="0" w:color="auto"/>
            </w:tcBorders>
            <w:shd w:val="clear" w:color="auto" w:fill="auto"/>
            <w:noWrap/>
            <w:hideMark/>
          </w:tcPr>
          <w:p w14:paraId="6961CC72" w14:textId="77777777" w:rsidR="0044014D" w:rsidRPr="0044014D" w:rsidRDefault="0044014D" w:rsidP="0044014D">
            <w:r w:rsidRPr="0044014D">
              <w:t>1,00000</w:t>
            </w:r>
          </w:p>
        </w:tc>
      </w:tr>
      <w:tr w:rsidR="0044014D" w:rsidRPr="0044014D" w14:paraId="5A50C75F" w14:textId="77777777" w:rsidTr="0044014D">
        <w:trPr>
          <w:trHeight w:val="450"/>
          <w:jc w:val="center"/>
        </w:trPr>
        <w:tc>
          <w:tcPr>
            <w:tcW w:w="460" w:type="dxa"/>
            <w:tcBorders>
              <w:top w:val="nil"/>
              <w:left w:val="single" w:sz="4" w:space="0" w:color="auto"/>
              <w:bottom w:val="nil"/>
              <w:right w:val="nil"/>
            </w:tcBorders>
            <w:shd w:val="clear" w:color="auto" w:fill="auto"/>
            <w:noWrap/>
            <w:hideMark/>
          </w:tcPr>
          <w:p w14:paraId="0D6ADC0E" w14:textId="77777777" w:rsidR="0044014D" w:rsidRPr="0044014D" w:rsidRDefault="0044014D" w:rsidP="0044014D">
            <w:r w:rsidRPr="0044014D">
              <w:t>41</w:t>
            </w:r>
          </w:p>
        </w:tc>
        <w:tc>
          <w:tcPr>
            <w:tcW w:w="1520" w:type="dxa"/>
            <w:tcBorders>
              <w:top w:val="nil"/>
              <w:left w:val="single" w:sz="4" w:space="0" w:color="auto"/>
              <w:bottom w:val="nil"/>
              <w:right w:val="nil"/>
            </w:tcBorders>
            <w:shd w:val="clear" w:color="auto" w:fill="auto"/>
            <w:noWrap/>
            <w:hideMark/>
          </w:tcPr>
          <w:p w14:paraId="5788B27E" w14:textId="77777777" w:rsidR="0044014D" w:rsidRPr="0044014D" w:rsidRDefault="0044014D" w:rsidP="0044014D">
            <w:r w:rsidRPr="0044014D">
              <w:t>55129063R</w:t>
            </w:r>
          </w:p>
        </w:tc>
        <w:tc>
          <w:tcPr>
            <w:tcW w:w="4020" w:type="dxa"/>
            <w:tcBorders>
              <w:top w:val="nil"/>
              <w:left w:val="single" w:sz="4" w:space="0" w:color="auto"/>
              <w:bottom w:val="nil"/>
              <w:right w:val="single" w:sz="4" w:space="0" w:color="auto"/>
            </w:tcBorders>
            <w:shd w:val="clear" w:color="auto" w:fill="auto"/>
            <w:hideMark/>
          </w:tcPr>
          <w:p w14:paraId="32346876" w14:textId="77777777" w:rsidR="0044014D" w:rsidRPr="0044014D" w:rsidRDefault="0044014D" w:rsidP="0044014D">
            <w:r w:rsidRPr="0044014D">
              <w:t>Trojcestný ventil DN20 vč. servopohonu, příslušenství kotel-ohřívač TUV</w:t>
            </w:r>
          </w:p>
        </w:tc>
        <w:tc>
          <w:tcPr>
            <w:tcW w:w="500" w:type="dxa"/>
            <w:tcBorders>
              <w:top w:val="nil"/>
              <w:left w:val="nil"/>
              <w:bottom w:val="nil"/>
              <w:right w:val="single" w:sz="4" w:space="0" w:color="auto"/>
            </w:tcBorders>
            <w:shd w:val="clear" w:color="auto" w:fill="auto"/>
            <w:noWrap/>
            <w:hideMark/>
          </w:tcPr>
          <w:p w14:paraId="1F9844CB" w14:textId="77777777" w:rsidR="0044014D" w:rsidRPr="0044014D" w:rsidRDefault="0044014D" w:rsidP="0044014D">
            <w:r w:rsidRPr="0044014D">
              <w:t>soubor</w:t>
            </w:r>
          </w:p>
        </w:tc>
        <w:tc>
          <w:tcPr>
            <w:tcW w:w="1120" w:type="dxa"/>
            <w:tcBorders>
              <w:top w:val="nil"/>
              <w:left w:val="nil"/>
              <w:bottom w:val="nil"/>
              <w:right w:val="single" w:sz="4" w:space="0" w:color="auto"/>
            </w:tcBorders>
            <w:shd w:val="clear" w:color="auto" w:fill="auto"/>
            <w:noWrap/>
            <w:hideMark/>
          </w:tcPr>
          <w:p w14:paraId="2F93F5FD" w14:textId="77777777" w:rsidR="0044014D" w:rsidRPr="0044014D" w:rsidRDefault="0044014D" w:rsidP="0044014D">
            <w:r w:rsidRPr="0044014D">
              <w:t>1,00000</w:t>
            </w:r>
          </w:p>
        </w:tc>
      </w:tr>
      <w:tr w:rsidR="0044014D" w:rsidRPr="0044014D" w14:paraId="176EEE4C" w14:textId="77777777" w:rsidTr="0044014D">
        <w:trPr>
          <w:trHeight w:val="255"/>
          <w:jc w:val="center"/>
        </w:trPr>
        <w:tc>
          <w:tcPr>
            <w:tcW w:w="460" w:type="dxa"/>
            <w:tcBorders>
              <w:top w:val="nil"/>
              <w:left w:val="single" w:sz="4" w:space="0" w:color="auto"/>
              <w:bottom w:val="nil"/>
              <w:right w:val="nil"/>
            </w:tcBorders>
            <w:shd w:val="clear" w:color="auto" w:fill="auto"/>
            <w:noWrap/>
            <w:hideMark/>
          </w:tcPr>
          <w:p w14:paraId="67FD66E5" w14:textId="77777777" w:rsidR="0044014D" w:rsidRPr="0044014D" w:rsidRDefault="0044014D" w:rsidP="0044014D">
            <w:r w:rsidRPr="0044014D">
              <w:t>42</w:t>
            </w:r>
          </w:p>
        </w:tc>
        <w:tc>
          <w:tcPr>
            <w:tcW w:w="1520" w:type="dxa"/>
            <w:tcBorders>
              <w:top w:val="nil"/>
              <w:left w:val="single" w:sz="4" w:space="0" w:color="auto"/>
              <w:bottom w:val="nil"/>
              <w:right w:val="nil"/>
            </w:tcBorders>
            <w:shd w:val="clear" w:color="auto" w:fill="auto"/>
            <w:noWrap/>
            <w:hideMark/>
          </w:tcPr>
          <w:p w14:paraId="7F6141CB" w14:textId="77777777" w:rsidR="0044014D" w:rsidRPr="0044014D" w:rsidRDefault="0044014D" w:rsidP="0044014D">
            <w:r w:rsidRPr="0044014D">
              <w:t>735118110R00</w:t>
            </w:r>
          </w:p>
        </w:tc>
        <w:tc>
          <w:tcPr>
            <w:tcW w:w="4020" w:type="dxa"/>
            <w:tcBorders>
              <w:top w:val="nil"/>
              <w:left w:val="single" w:sz="4" w:space="0" w:color="auto"/>
              <w:bottom w:val="nil"/>
              <w:right w:val="single" w:sz="4" w:space="0" w:color="auto"/>
            </w:tcBorders>
            <w:shd w:val="clear" w:color="auto" w:fill="auto"/>
            <w:hideMark/>
          </w:tcPr>
          <w:p w14:paraId="51260A72" w14:textId="77777777" w:rsidR="0044014D" w:rsidRPr="0044014D" w:rsidRDefault="0044014D" w:rsidP="0044014D">
            <w:r w:rsidRPr="0044014D">
              <w:t>Topná zkouška</w:t>
            </w:r>
          </w:p>
        </w:tc>
        <w:tc>
          <w:tcPr>
            <w:tcW w:w="500" w:type="dxa"/>
            <w:tcBorders>
              <w:top w:val="nil"/>
              <w:left w:val="nil"/>
              <w:bottom w:val="nil"/>
              <w:right w:val="single" w:sz="4" w:space="0" w:color="auto"/>
            </w:tcBorders>
            <w:shd w:val="clear" w:color="auto" w:fill="auto"/>
            <w:noWrap/>
            <w:hideMark/>
          </w:tcPr>
          <w:p w14:paraId="3B6BA170" w14:textId="77777777" w:rsidR="0044014D" w:rsidRPr="0044014D" w:rsidRDefault="0044014D" w:rsidP="0044014D">
            <w:r w:rsidRPr="0044014D">
              <w:t>hod</w:t>
            </w:r>
          </w:p>
        </w:tc>
        <w:tc>
          <w:tcPr>
            <w:tcW w:w="1120" w:type="dxa"/>
            <w:tcBorders>
              <w:top w:val="nil"/>
              <w:left w:val="nil"/>
              <w:bottom w:val="nil"/>
              <w:right w:val="single" w:sz="4" w:space="0" w:color="auto"/>
            </w:tcBorders>
            <w:shd w:val="clear" w:color="auto" w:fill="auto"/>
            <w:noWrap/>
            <w:hideMark/>
          </w:tcPr>
          <w:p w14:paraId="2B1D205A" w14:textId="77777777" w:rsidR="0044014D" w:rsidRPr="0044014D" w:rsidRDefault="0044014D" w:rsidP="0044014D">
            <w:r w:rsidRPr="0044014D">
              <w:t>24,00000</w:t>
            </w:r>
          </w:p>
        </w:tc>
      </w:tr>
      <w:tr w:rsidR="0044014D" w:rsidRPr="0044014D" w14:paraId="7C3ADAA1" w14:textId="77777777" w:rsidTr="0044014D">
        <w:trPr>
          <w:trHeight w:val="255"/>
          <w:jc w:val="center"/>
        </w:trPr>
        <w:tc>
          <w:tcPr>
            <w:tcW w:w="460" w:type="dxa"/>
            <w:tcBorders>
              <w:top w:val="nil"/>
              <w:left w:val="single" w:sz="4" w:space="0" w:color="auto"/>
              <w:bottom w:val="nil"/>
              <w:right w:val="nil"/>
            </w:tcBorders>
            <w:shd w:val="clear" w:color="auto" w:fill="auto"/>
            <w:noWrap/>
            <w:hideMark/>
          </w:tcPr>
          <w:p w14:paraId="15B885AC" w14:textId="77777777" w:rsidR="0044014D" w:rsidRPr="0044014D" w:rsidRDefault="0044014D" w:rsidP="0044014D">
            <w:r w:rsidRPr="0044014D">
              <w:t>43</w:t>
            </w:r>
          </w:p>
        </w:tc>
        <w:tc>
          <w:tcPr>
            <w:tcW w:w="1520" w:type="dxa"/>
            <w:tcBorders>
              <w:top w:val="nil"/>
              <w:left w:val="single" w:sz="4" w:space="0" w:color="auto"/>
              <w:bottom w:val="nil"/>
              <w:right w:val="nil"/>
            </w:tcBorders>
            <w:shd w:val="clear" w:color="auto" w:fill="auto"/>
            <w:noWrap/>
            <w:hideMark/>
          </w:tcPr>
          <w:p w14:paraId="62ECC377" w14:textId="77777777" w:rsidR="0044014D" w:rsidRPr="0044014D" w:rsidRDefault="0044014D" w:rsidP="0044014D">
            <w:r w:rsidRPr="0044014D">
              <w:t>731249131R00</w:t>
            </w:r>
          </w:p>
        </w:tc>
        <w:tc>
          <w:tcPr>
            <w:tcW w:w="4020" w:type="dxa"/>
            <w:tcBorders>
              <w:top w:val="nil"/>
              <w:left w:val="single" w:sz="4" w:space="0" w:color="auto"/>
              <w:bottom w:val="nil"/>
              <w:right w:val="single" w:sz="4" w:space="0" w:color="auto"/>
            </w:tcBorders>
            <w:shd w:val="clear" w:color="auto" w:fill="auto"/>
            <w:hideMark/>
          </w:tcPr>
          <w:p w14:paraId="30139DF9" w14:textId="77777777" w:rsidR="0044014D" w:rsidRPr="0044014D" w:rsidRDefault="0044014D" w:rsidP="0044014D">
            <w:r w:rsidRPr="0044014D">
              <w:t>Montáž kotle ocel. teplovod., elektrický do 12 kW</w:t>
            </w:r>
          </w:p>
        </w:tc>
        <w:tc>
          <w:tcPr>
            <w:tcW w:w="500" w:type="dxa"/>
            <w:tcBorders>
              <w:top w:val="nil"/>
              <w:left w:val="nil"/>
              <w:bottom w:val="nil"/>
              <w:right w:val="single" w:sz="4" w:space="0" w:color="auto"/>
            </w:tcBorders>
            <w:shd w:val="clear" w:color="auto" w:fill="auto"/>
            <w:noWrap/>
            <w:hideMark/>
          </w:tcPr>
          <w:p w14:paraId="7BA028F4" w14:textId="77777777" w:rsidR="0044014D" w:rsidRPr="0044014D" w:rsidRDefault="0044014D" w:rsidP="0044014D">
            <w:r w:rsidRPr="0044014D">
              <w:t>soubor</w:t>
            </w:r>
          </w:p>
        </w:tc>
        <w:tc>
          <w:tcPr>
            <w:tcW w:w="1120" w:type="dxa"/>
            <w:tcBorders>
              <w:top w:val="nil"/>
              <w:left w:val="nil"/>
              <w:bottom w:val="nil"/>
              <w:right w:val="single" w:sz="4" w:space="0" w:color="auto"/>
            </w:tcBorders>
            <w:shd w:val="clear" w:color="auto" w:fill="auto"/>
            <w:noWrap/>
            <w:hideMark/>
          </w:tcPr>
          <w:p w14:paraId="4A500E21" w14:textId="77777777" w:rsidR="0044014D" w:rsidRPr="0044014D" w:rsidRDefault="0044014D" w:rsidP="0044014D">
            <w:r w:rsidRPr="0044014D">
              <w:t>1,00000</w:t>
            </w:r>
          </w:p>
        </w:tc>
      </w:tr>
      <w:tr w:rsidR="0044014D" w:rsidRPr="0044014D" w14:paraId="50F94610" w14:textId="77777777" w:rsidTr="0044014D">
        <w:trPr>
          <w:trHeight w:val="255"/>
          <w:jc w:val="center"/>
        </w:trPr>
        <w:tc>
          <w:tcPr>
            <w:tcW w:w="460" w:type="dxa"/>
            <w:tcBorders>
              <w:top w:val="nil"/>
              <w:left w:val="single" w:sz="4" w:space="0" w:color="auto"/>
              <w:bottom w:val="nil"/>
              <w:right w:val="nil"/>
            </w:tcBorders>
            <w:shd w:val="clear" w:color="auto" w:fill="auto"/>
            <w:noWrap/>
            <w:hideMark/>
          </w:tcPr>
          <w:p w14:paraId="78E2601A" w14:textId="77777777" w:rsidR="0044014D" w:rsidRPr="0044014D" w:rsidRDefault="0044014D" w:rsidP="0044014D">
            <w:r w:rsidRPr="0044014D">
              <w:t>44</w:t>
            </w:r>
          </w:p>
        </w:tc>
        <w:tc>
          <w:tcPr>
            <w:tcW w:w="1520" w:type="dxa"/>
            <w:tcBorders>
              <w:top w:val="nil"/>
              <w:left w:val="single" w:sz="4" w:space="0" w:color="auto"/>
              <w:bottom w:val="nil"/>
              <w:right w:val="nil"/>
            </w:tcBorders>
            <w:shd w:val="clear" w:color="auto" w:fill="auto"/>
            <w:noWrap/>
            <w:hideMark/>
          </w:tcPr>
          <w:p w14:paraId="1F8DAAFA" w14:textId="77777777" w:rsidR="0044014D" w:rsidRPr="0044014D" w:rsidRDefault="0044014D" w:rsidP="0044014D">
            <w:r w:rsidRPr="0044014D">
              <w:t>732339101R00</w:t>
            </w:r>
          </w:p>
        </w:tc>
        <w:tc>
          <w:tcPr>
            <w:tcW w:w="4020" w:type="dxa"/>
            <w:tcBorders>
              <w:top w:val="nil"/>
              <w:left w:val="single" w:sz="4" w:space="0" w:color="auto"/>
              <w:bottom w:val="nil"/>
              <w:right w:val="single" w:sz="4" w:space="0" w:color="auto"/>
            </w:tcBorders>
            <w:shd w:val="clear" w:color="auto" w:fill="auto"/>
            <w:hideMark/>
          </w:tcPr>
          <w:p w14:paraId="18E4F118" w14:textId="77777777" w:rsidR="0044014D" w:rsidRPr="0044014D" w:rsidRDefault="0044014D" w:rsidP="0044014D">
            <w:r w:rsidRPr="0044014D">
              <w:t>Montáž nádoby expanzní tlakové do 12 l</w:t>
            </w:r>
          </w:p>
        </w:tc>
        <w:tc>
          <w:tcPr>
            <w:tcW w:w="500" w:type="dxa"/>
            <w:tcBorders>
              <w:top w:val="nil"/>
              <w:left w:val="nil"/>
              <w:bottom w:val="nil"/>
              <w:right w:val="single" w:sz="4" w:space="0" w:color="auto"/>
            </w:tcBorders>
            <w:shd w:val="clear" w:color="auto" w:fill="auto"/>
            <w:noWrap/>
            <w:hideMark/>
          </w:tcPr>
          <w:p w14:paraId="2201E902" w14:textId="77777777" w:rsidR="0044014D" w:rsidRPr="0044014D" w:rsidRDefault="0044014D" w:rsidP="0044014D">
            <w:r w:rsidRPr="0044014D">
              <w:t>soubor</w:t>
            </w:r>
          </w:p>
        </w:tc>
        <w:tc>
          <w:tcPr>
            <w:tcW w:w="1120" w:type="dxa"/>
            <w:tcBorders>
              <w:top w:val="nil"/>
              <w:left w:val="nil"/>
              <w:bottom w:val="nil"/>
              <w:right w:val="single" w:sz="4" w:space="0" w:color="auto"/>
            </w:tcBorders>
            <w:shd w:val="clear" w:color="auto" w:fill="auto"/>
            <w:noWrap/>
            <w:hideMark/>
          </w:tcPr>
          <w:p w14:paraId="3E54A98C" w14:textId="77777777" w:rsidR="0044014D" w:rsidRPr="0044014D" w:rsidRDefault="0044014D" w:rsidP="0044014D">
            <w:r w:rsidRPr="0044014D">
              <w:t>1,00000</w:t>
            </w:r>
          </w:p>
        </w:tc>
      </w:tr>
      <w:tr w:rsidR="0044014D" w:rsidRPr="0044014D" w14:paraId="0569F437" w14:textId="77777777" w:rsidTr="0044014D">
        <w:trPr>
          <w:trHeight w:val="255"/>
          <w:jc w:val="center"/>
        </w:trPr>
        <w:tc>
          <w:tcPr>
            <w:tcW w:w="460" w:type="dxa"/>
            <w:tcBorders>
              <w:top w:val="nil"/>
              <w:left w:val="single" w:sz="4" w:space="0" w:color="auto"/>
              <w:bottom w:val="nil"/>
              <w:right w:val="nil"/>
            </w:tcBorders>
            <w:shd w:val="clear" w:color="auto" w:fill="auto"/>
            <w:noWrap/>
            <w:hideMark/>
          </w:tcPr>
          <w:p w14:paraId="0601A45D" w14:textId="77777777" w:rsidR="0044014D" w:rsidRPr="0044014D" w:rsidRDefault="0044014D" w:rsidP="0044014D">
            <w:r w:rsidRPr="0044014D">
              <w:t>45</w:t>
            </w:r>
          </w:p>
        </w:tc>
        <w:tc>
          <w:tcPr>
            <w:tcW w:w="1520" w:type="dxa"/>
            <w:tcBorders>
              <w:top w:val="nil"/>
              <w:left w:val="single" w:sz="4" w:space="0" w:color="auto"/>
              <w:bottom w:val="nil"/>
              <w:right w:val="nil"/>
            </w:tcBorders>
            <w:shd w:val="clear" w:color="auto" w:fill="auto"/>
            <w:noWrap/>
            <w:hideMark/>
          </w:tcPr>
          <w:p w14:paraId="080B4161" w14:textId="77777777" w:rsidR="0044014D" w:rsidRPr="0044014D" w:rsidRDefault="0044014D" w:rsidP="0044014D">
            <w:r w:rsidRPr="0044014D">
              <w:t>998732201R00</w:t>
            </w:r>
          </w:p>
        </w:tc>
        <w:tc>
          <w:tcPr>
            <w:tcW w:w="4020" w:type="dxa"/>
            <w:tcBorders>
              <w:top w:val="nil"/>
              <w:left w:val="single" w:sz="4" w:space="0" w:color="auto"/>
              <w:bottom w:val="nil"/>
              <w:right w:val="single" w:sz="4" w:space="0" w:color="auto"/>
            </w:tcBorders>
            <w:shd w:val="clear" w:color="auto" w:fill="auto"/>
            <w:hideMark/>
          </w:tcPr>
          <w:p w14:paraId="32D7E58E" w14:textId="77777777" w:rsidR="0044014D" w:rsidRPr="0044014D" w:rsidRDefault="0044014D" w:rsidP="0044014D">
            <w:r w:rsidRPr="0044014D">
              <w:t>Přesun hmot pro strojovny, výšky do 6 m</w:t>
            </w:r>
          </w:p>
        </w:tc>
        <w:tc>
          <w:tcPr>
            <w:tcW w:w="500" w:type="dxa"/>
            <w:tcBorders>
              <w:top w:val="nil"/>
              <w:left w:val="nil"/>
              <w:bottom w:val="nil"/>
              <w:right w:val="single" w:sz="4" w:space="0" w:color="auto"/>
            </w:tcBorders>
            <w:shd w:val="clear" w:color="auto" w:fill="auto"/>
            <w:noWrap/>
            <w:hideMark/>
          </w:tcPr>
          <w:p w14:paraId="1F8E3EB9" w14:textId="77777777" w:rsidR="0044014D" w:rsidRPr="0044014D" w:rsidRDefault="0044014D" w:rsidP="0044014D">
            <w:r w:rsidRPr="0044014D">
              <w:t>%</w:t>
            </w:r>
          </w:p>
        </w:tc>
        <w:tc>
          <w:tcPr>
            <w:tcW w:w="1120" w:type="dxa"/>
            <w:tcBorders>
              <w:top w:val="nil"/>
              <w:left w:val="nil"/>
              <w:bottom w:val="nil"/>
              <w:right w:val="single" w:sz="4" w:space="0" w:color="auto"/>
            </w:tcBorders>
            <w:shd w:val="clear" w:color="auto" w:fill="auto"/>
            <w:noWrap/>
            <w:hideMark/>
          </w:tcPr>
          <w:p w14:paraId="2F08F349" w14:textId="77777777" w:rsidR="0044014D" w:rsidRPr="0044014D" w:rsidRDefault="0044014D" w:rsidP="0044014D">
            <w:r w:rsidRPr="0044014D">
              <w:t>448,00000</w:t>
            </w:r>
          </w:p>
        </w:tc>
      </w:tr>
      <w:tr w:rsidR="0044014D" w:rsidRPr="0044014D" w14:paraId="2F8D7E26" w14:textId="77777777" w:rsidTr="0044014D">
        <w:trPr>
          <w:trHeight w:val="255"/>
          <w:jc w:val="center"/>
        </w:trPr>
        <w:tc>
          <w:tcPr>
            <w:tcW w:w="460" w:type="dxa"/>
            <w:tcBorders>
              <w:top w:val="nil"/>
              <w:left w:val="single" w:sz="4" w:space="0" w:color="auto"/>
              <w:bottom w:val="single" w:sz="4" w:space="0" w:color="auto"/>
              <w:right w:val="nil"/>
            </w:tcBorders>
            <w:shd w:val="clear" w:color="auto" w:fill="auto"/>
            <w:noWrap/>
            <w:hideMark/>
          </w:tcPr>
          <w:p w14:paraId="4CCA9A67" w14:textId="77777777" w:rsidR="0044014D" w:rsidRPr="0044014D" w:rsidRDefault="0044014D" w:rsidP="0044014D">
            <w:r w:rsidRPr="0044014D">
              <w:t>Díl:</w:t>
            </w:r>
          </w:p>
        </w:tc>
        <w:tc>
          <w:tcPr>
            <w:tcW w:w="1520" w:type="dxa"/>
            <w:tcBorders>
              <w:top w:val="nil"/>
              <w:left w:val="single" w:sz="4" w:space="0" w:color="auto"/>
              <w:bottom w:val="single" w:sz="4" w:space="0" w:color="auto"/>
              <w:right w:val="nil"/>
            </w:tcBorders>
            <w:shd w:val="clear" w:color="auto" w:fill="auto"/>
            <w:noWrap/>
            <w:hideMark/>
          </w:tcPr>
          <w:p w14:paraId="139232A5" w14:textId="77777777" w:rsidR="0044014D" w:rsidRPr="0044014D" w:rsidRDefault="0044014D" w:rsidP="0044014D">
            <w:r w:rsidRPr="0044014D">
              <w:t>733</w:t>
            </w:r>
          </w:p>
        </w:tc>
        <w:tc>
          <w:tcPr>
            <w:tcW w:w="4020" w:type="dxa"/>
            <w:tcBorders>
              <w:top w:val="nil"/>
              <w:left w:val="single" w:sz="4" w:space="0" w:color="auto"/>
              <w:bottom w:val="single" w:sz="4" w:space="0" w:color="auto"/>
              <w:right w:val="single" w:sz="4" w:space="0" w:color="auto"/>
            </w:tcBorders>
            <w:shd w:val="clear" w:color="auto" w:fill="auto"/>
            <w:hideMark/>
          </w:tcPr>
          <w:p w14:paraId="6AAD9385" w14:textId="77777777" w:rsidR="0044014D" w:rsidRPr="0044014D" w:rsidRDefault="0044014D" w:rsidP="0044014D">
            <w:r w:rsidRPr="0044014D">
              <w:t>Rozvod potrubí</w:t>
            </w:r>
          </w:p>
        </w:tc>
        <w:tc>
          <w:tcPr>
            <w:tcW w:w="500" w:type="dxa"/>
            <w:tcBorders>
              <w:top w:val="nil"/>
              <w:left w:val="nil"/>
              <w:bottom w:val="single" w:sz="4" w:space="0" w:color="auto"/>
              <w:right w:val="single" w:sz="4" w:space="0" w:color="auto"/>
            </w:tcBorders>
            <w:shd w:val="clear" w:color="auto" w:fill="auto"/>
            <w:noWrap/>
            <w:hideMark/>
          </w:tcPr>
          <w:p w14:paraId="20013C45" w14:textId="77777777" w:rsidR="0044014D" w:rsidRPr="0044014D" w:rsidRDefault="0044014D" w:rsidP="0044014D">
            <w:r w:rsidRPr="0044014D">
              <w:t> </w:t>
            </w:r>
          </w:p>
        </w:tc>
        <w:tc>
          <w:tcPr>
            <w:tcW w:w="1120" w:type="dxa"/>
            <w:tcBorders>
              <w:top w:val="nil"/>
              <w:left w:val="nil"/>
              <w:bottom w:val="single" w:sz="4" w:space="0" w:color="auto"/>
              <w:right w:val="single" w:sz="4" w:space="0" w:color="auto"/>
            </w:tcBorders>
            <w:shd w:val="clear" w:color="auto" w:fill="auto"/>
            <w:noWrap/>
            <w:hideMark/>
          </w:tcPr>
          <w:p w14:paraId="6A71EC92" w14:textId="77777777" w:rsidR="0044014D" w:rsidRPr="0044014D" w:rsidRDefault="0044014D" w:rsidP="0044014D">
            <w:r w:rsidRPr="0044014D">
              <w:t> </w:t>
            </w:r>
          </w:p>
        </w:tc>
      </w:tr>
      <w:tr w:rsidR="0044014D" w:rsidRPr="0044014D" w14:paraId="6142AD17" w14:textId="77777777" w:rsidTr="0044014D">
        <w:trPr>
          <w:trHeight w:val="255"/>
          <w:jc w:val="center"/>
        </w:trPr>
        <w:tc>
          <w:tcPr>
            <w:tcW w:w="460" w:type="dxa"/>
            <w:tcBorders>
              <w:top w:val="nil"/>
              <w:left w:val="single" w:sz="4" w:space="0" w:color="auto"/>
              <w:bottom w:val="nil"/>
              <w:right w:val="nil"/>
            </w:tcBorders>
            <w:shd w:val="clear" w:color="auto" w:fill="auto"/>
            <w:noWrap/>
            <w:hideMark/>
          </w:tcPr>
          <w:p w14:paraId="622D3ADD" w14:textId="77777777" w:rsidR="0044014D" w:rsidRPr="0044014D" w:rsidRDefault="0044014D" w:rsidP="0044014D">
            <w:r w:rsidRPr="0044014D">
              <w:t>46</w:t>
            </w:r>
          </w:p>
        </w:tc>
        <w:tc>
          <w:tcPr>
            <w:tcW w:w="1520" w:type="dxa"/>
            <w:tcBorders>
              <w:top w:val="nil"/>
              <w:left w:val="single" w:sz="4" w:space="0" w:color="auto"/>
              <w:bottom w:val="nil"/>
              <w:right w:val="nil"/>
            </w:tcBorders>
            <w:shd w:val="clear" w:color="auto" w:fill="auto"/>
            <w:noWrap/>
            <w:hideMark/>
          </w:tcPr>
          <w:p w14:paraId="7C381FED" w14:textId="77777777" w:rsidR="0044014D" w:rsidRPr="0044014D" w:rsidRDefault="0044014D" w:rsidP="0044014D">
            <w:r w:rsidRPr="0044014D">
              <w:t>733163104R00</w:t>
            </w:r>
          </w:p>
        </w:tc>
        <w:tc>
          <w:tcPr>
            <w:tcW w:w="4020" w:type="dxa"/>
            <w:tcBorders>
              <w:top w:val="nil"/>
              <w:left w:val="single" w:sz="4" w:space="0" w:color="auto"/>
              <w:bottom w:val="nil"/>
              <w:right w:val="single" w:sz="4" w:space="0" w:color="auto"/>
            </w:tcBorders>
            <w:shd w:val="clear" w:color="auto" w:fill="auto"/>
            <w:hideMark/>
          </w:tcPr>
          <w:p w14:paraId="102DB9AB" w14:textId="77777777" w:rsidR="0044014D" w:rsidRPr="0044014D" w:rsidRDefault="0044014D" w:rsidP="0044014D">
            <w:r w:rsidRPr="0044014D">
              <w:t>Potrubí z měděných trubek vytápění D 22 x 1,0 mm</w:t>
            </w:r>
          </w:p>
        </w:tc>
        <w:tc>
          <w:tcPr>
            <w:tcW w:w="500" w:type="dxa"/>
            <w:tcBorders>
              <w:top w:val="nil"/>
              <w:left w:val="nil"/>
              <w:bottom w:val="nil"/>
              <w:right w:val="single" w:sz="4" w:space="0" w:color="auto"/>
            </w:tcBorders>
            <w:shd w:val="clear" w:color="auto" w:fill="auto"/>
            <w:noWrap/>
            <w:hideMark/>
          </w:tcPr>
          <w:p w14:paraId="45387E42" w14:textId="77777777" w:rsidR="0044014D" w:rsidRPr="0044014D" w:rsidRDefault="0044014D" w:rsidP="0044014D">
            <w:r w:rsidRPr="0044014D">
              <w:t>m</w:t>
            </w:r>
          </w:p>
        </w:tc>
        <w:tc>
          <w:tcPr>
            <w:tcW w:w="1120" w:type="dxa"/>
            <w:tcBorders>
              <w:top w:val="nil"/>
              <w:left w:val="nil"/>
              <w:bottom w:val="nil"/>
              <w:right w:val="single" w:sz="4" w:space="0" w:color="auto"/>
            </w:tcBorders>
            <w:shd w:val="clear" w:color="auto" w:fill="auto"/>
            <w:noWrap/>
            <w:hideMark/>
          </w:tcPr>
          <w:p w14:paraId="2350791A" w14:textId="77777777" w:rsidR="0044014D" w:rsidRPr="0044014D" w:rsidRDefault="0044014D" w:rsidP="0044014D">
            <w:r w:rsidRPr="0044014D">
              <w:t>3,00000</w:t>
            </w:r>
          </w:p>
        </w:tc>
      </w:tr>
      <w:tr w:rsidR="0044014D" w:rsidRPr="0044014D" w14:paraId="0BF6E48D" w14:textId="77777777" w:rsidTr="0044014D">
        <w:trPr>
          <w:trHeight w:val="255"/>
          <w:jc w:val="center"/>
        </w:trPr>
        <w:tc>
          <w:tcPr>
            <w:tcW w:w="460" w:type="dxa"/>
            <w:tcBorders>
              <w:top w:val="nil"/>
              <w:left w:val="single" w:sz="4" w:space="0" w:color="auto"/>
              <w:bottom w:val="nil"/>
              <w:right w:val="nil"/>
            </w:tcBorders>
            <w:shd w:val="clear" w:color="auto" w:fill="auto"/>
            <w:noWrap/>
            <w:hideMark/>
          </w:tcPr>
          <w:p w14:paraId="55F7329B" w14:textId="77777777" w:rsidR="0044014D" w:rsidRPr="0044014D" w:rsidRDefault="0044014D" w:rsidP="0044014D">
            <w:r w:rsidRPr="0044014D">
              <w:t>47</w:t>
            </w:r>
          </w:p>
        </w:tc>
        <w:tc>
          <w:tcPr>
            <w:tcW w:w="1520" w:type="dxa"/>
            <w:tcBorders>
              <w:top w:val="nil"/>
              <w:left w:val="single" w:sz="4" w:space="0" w:color="auto"/>
              <w:bottom w:val="nil"/>
              <w:right w:val="nil"/>
            </w:tcBorders>
            <w:shd w:val="clear" w:color="auto" w:fill="auto"/>
            <w:noWrap/>
            <w:hideMark/>
          </w:tcPr>
          <w:p w14:paraId="075D49B1" w14:textId="77777777" w:rsidR="0044014D" w:rsidRPr="0044014D" w:rsidRDefault="0044014D" w:rsidP="0044014D">
            <w:r w:rsidRPr="0044014D">
              <w:t>733163102R00</w:t>
            </w:r>
          </w:p>
        </w:tc>
        <w:tc>
          <w:tcPr>
            <w:tcW w:w="4020" w:type="dxa"/>
            <w:tcBorders>
              <w:top w:val="nil"/>
              <w:left w:val="single" w:sz="4" w:space="0" w:color="auto"/>
              <w:bottom w:val="nil"/>
              <w:right w:val="single" w:sz="4" w:space="0" w:color="auto"/>
            </w:tcBorders>
            <w:shd w:val="clear" w:color="auto" w:fill="auto"/>
            <w:hideMark/>
          </w:tcPr>
          <w:p w14:paraId="20E0B590" w14:textId="77777777" w:rsidR="0044014D" w:rsidRPr="0044014D" w:rsidRDefault="0044014D" w:rsidP="0044014D">
            <w:r w:rsidRPr="0044014D">
              <w:t>Potrubí z měděných trubek vytápění D 15 x 1,0 mm</w:t>
            </w:r>
          </w:p>
        </w:tc>
        <w:tc>
          <w:tcPr>
            <w:tcW w:w="500" w:type="dxa"/>
            <w:tcBorders>
              <w:top w:val="nil"/>
              <w:left w:val="nil"/>
              <w:bottom w:val="nil"/>
              <w:right w:val="single" w:sz="4" w:space="0" w:color="auto"/>
            </w:tcBorders>
            <w:shd w:val="clear" w:color="auto" w:fill="auto"/>
            <w:noWrap/>
            <w:hideMark/>
          </w:tcPr>
          <w:p w14:paraId="67A219DF" w14:textId="77777777" w:rsidR="0044014D" w:rsidRPr="0044014D" w:rsidRDefault="0044014D" w:rsidP="0044014D">
            <w:r w:rsidRPr="0044014D">
              <w:t>m</w:t>
            </w:r>
          </w:p>
        </w:tc>
        <w:tc>
          <w:tcPr>
            <w:tcW w:w="1120" w:type="dxa"/>
            <w:tcBorders>
              <w:top w:val="nil"/>
              <w:left w:val="nil"/>
              <w:bottom w:val="nil"/>
              <w:right w:val="single" w:sz="4" w:space="0" w:color="auto"/>
            </w:tcBorders>
            <w:shd w:val="clear" w:color="auto" w:fill="auto"/>
            <w:noWrap/>
            <w:hideMark/>
          </w:tcPr>
          <w:p w14:paraId="50C76191" w14:textId="77777777" w:rsidR="0044014D" w:rsidRPr="0044014D" w:rsidRDefault="0044014D" w:rsidP="0044014D">
            <w:r w:rsidRPr="0044014D">
              <w:t>8,00000</w:t>
            </w:r>
          </w:p>
        </w:tc>
      </w:tr>
      <w:tr w:rsidR="0044014D" w:rsidRPr="0044014D" w14:paraId="0953655F" w14:textId="77777777" w:rsidTr="0044014D">
        <w:trPr>
          <w:trHeight w:val="255"/>
          <w:jc w:val="center"/>
        </w:trPr>
        <w:tc>
          <w:tcPr>
            <w:tcW w:w="460" w:type="dxa"/>
            <w:tcBorders>
              <w:top w:val="nil"/>
              <w:left w:val="single" w:sz="4" w:space="0" w:color="auto"/>
              <w:bottom w:val="nil"/>
              <w:right w:val="nil"/>
            </w:tcBorders>
            <w:shd w:val="clear" w:color="auto" w:fill="auto"/>
            <w:noWrap/>
            <w:hideMark/>
          </w:tcPr>
          <w:p w14:paraId="19AAA5C7" w14:textId="77777777" w:rsidR="0044014D" w:rsidRPr="0044014D" w:rsidRDefault="0044014D" w:rsidP="0044014D">
            <w:r w:rsidRPr="0044014D">
              <w:t>48</w:t>
            </w:r>
          </w:p>
        </w:tc>
        <w:tc>
          <w:tcPr>
            <w:tcW w:w="1520" w:type="dxa"/>
            <w:tcBorders>
              <w:top w:val="nil"/>
              <w:left w:val="single" w:sz="4" w:space="0" w:color="auto"/>
              <w:bottom w:val="nil"/>
              <w:right w:val="nil"/>
            </w:tcBorders>
            <w:shd w:val="clear" w:color="auto" w:fill="auto"/>
            <w:noWrap/>
            <w:hideMark/>
          </w:tcPr>
          <w:p w14:paraId="42A691BE" w14:textId="77777777" w:rsidR="0044014D" w:rsidRPr="0044014D" w:rsidRDefault="0044014D" w:rsidP="0044014D">
            <w:r w:rsidRPr="0044014D">
              <w:t>733190107R00</w:t>
            </w:r>
          </w:p>
        </w:tc>
        <w:tc>
          <w:tcPr>
            <w:tcW w:w="4020" w:type="dxa"/>
            <w:tcBorders>
              <w:top w:val="nil"/>
              <w:left w:val="single" w:sz="4" w:space="0" w:color="auto"/>
              <w:bottom w:val="nil"/>
              <w:right w:val="single" w:sz="4" w:space="0" w:color="auto"/>
            </w:tcBorders>
            <w:shd w:val="clear" w:color="auto" w:fill="auto"/>
            <w:hideMark/>
          </w:tcPr>
          <w:p w14:paraId="0B3206AF" w14:textId="77777777" w:rsidR="0044014D" w:rsidRPr="0044014D" w:rsidRDefault="0044014D" w:rsidP="0044014D">
            <w:r w:rsidRPr="0044014D">
              <w:t>Tlaková zkouška potrubí  DN 40</w:t>
            </w:r>
          </w:p>
        </w:tc>
        <w:tc>
          <w:tcPr>
            <w:tcW w:w="500" w:type="dxa"/>
            <w:tcBorders>
              <w:top w:val="nil"/>
              <w:left w:val="nil"/>
              <w:bottom w:val="nil"/>
              <w:right w:val="single" w:sz="4" w:space="0" w:color="auto"/>
            </w:tcBorders>
            <w:shd w:val="clear" w:color="auto" w:fill="auto"/>
            <w:noWrap/>
            <w:hideMark/>
          </w:tcPr>
          <w:p w14:paraId="19372731" w14:textId="77777777" w:rsidR="0044014D" w:rsidRPr="0044014D" w:rsidRDefault="0044014D" w:rsidP="0044014D">
            <w:r w:rsidRPr="0044014D">
              <w:t>m</w:t>
            </w:r>
          </w:p>
        </w:tc>
        <w:tc>
          <w:tcPr>
            <w:tcW w:w="1120" w:type="dxa"/>
            <w:tcBorders>
              <w:top w:val="nil"/>
              <w:left w:val="nil"/>
              <w:bottom w:val="nil"/>
              <w:right w:val="single" w:sz="4" w:space="0" w:color="auto"/>
            </w:tcBorders>
            <w:shd w:val="clear" w:color="auto" w:fill="auto"/>
            <w:noWrap/>
            <w:hideMark/>
          </w:tcPr>
          <w:p w14:paraId="73E73E71" w14:textId="77777777" w:rsidR="0044014D" w:rsidRPr="0044014D" w:rsidRDefault="0044014D" w:rsidP="0044014D">
            <w:r w:rsidRPr="0044014D">
              <w:t>12,00000</w:t>
            </w:r>
          </w:p>
        </w:tc>
      </w:tr>
      <w:tr w:rsidR="0044014D" w:rsidRPr="0044014D" w14:paraId="763A6DC0" w14:textId="77777777" w:rsidTr="0044014D">
        <w:trPr>
          <w:trHeight w:val="255"/>
          <w:jc w:val="center"/>
        </w:trPr>
        <w:tc>
          <w:tcPr>
            <w:tcW w:w="460" w:type="dxa"/>
            <w:tcBorders>
              <w:top w:val="nil"/>
              <w:left w:val="single" w:sz="4" w:space="0" w:color="auto"/>
              <w:bottom w:val="nil"/>
              <w:right w:val="nil"/>
            </w:tcBorders>
            <w:shd w:val="clear" w:color="auto" w:fill="auto"/>
            <w:noWrap/>
            <w:hideMark/>
          </w:tcPr>
          <w:p w14:paraId="5F64ABC7" w14:textId="77777777" w:rsidR="0044014D" w:rsidRPr="0044014D" w:rsidRDefault="0044014D" w:rsidP="0044014D">
            <w:r w:rsidRPr="0044014D">
              <w:t>49</w:t>
            </w:r>
          </w:p>
        </w:tc>
        <w:tc>
          <w:tcPr>
            <w:tcW w:w="1520" w:type="dxa"/>
            <w:tcBorders>
              <w:top w:val="nil"/>
              <w:left w:val="single" w:sz="4" w:space="0" w:color="auto"/>
              <w:bottom w:val="nil"/>
              <w:right w:val="nil"/>
            </w:tcBorders>
            <w:shd w:val="clear" w:color="auto" w:fill="auto"/>
            <w:noWrap/>
            <w:hideMark/>
          </w:tcPr>
          <w:p w14:paraId="341EC8F6" w14:textId="77777777" w:rsidR="0044014D" w:rsidRPr="0044014D" w:rsidRDefault="0044014D" w:rsidP="0044014D">
            <w:r w:rsidRPr="0044014D">
              <w:t>733164102R00</w:t>
            </w:r>
          </w:p>
        </w:tc>
        <w:tc>
          <w:tcPr>
            <w:tcW w:w="4020" w:type="dxa"/>
            <w:tcBorders>
              <w:top w:val="nil"/>
              <w:left w:val="single" w:sz="4" w:space="0" w:color="auto"/>
              <w:bottom w:val="nil"/>
              <w:right w:val="single" w:sz="4" w:space="0" w:color="auto"/>
            </w:tcBorders>
            <w:shd w:val="clear" w:color="auto" w:fill="auto"/>
            <w:hideMark/>
          </w:tcPr>
          <w:p w14:paraId="1C104CC7" w14:textId="77777777" w:rsidR="0044014D" w:rsidRPr="0044014D" w:rsidRDefault="0044014D" w:rsidP="0044014D">
            <w:r w:rsidRPr="0044014D">
              <w:t>Montáž potrubí z měděných trubek vytápění D 15 mm</w:t>
            </w:r>
          </w:p>
        </w:tc>
        <w:tc>
          <w:tcPr>
            <w:tcW w:w="500" w:type="dxa"/>
            <w:tcBorders>
              <w:top w:val="nil"/>
              <w:left w:val="nil"/>
              <w:bottom w:val="nil"/>
              <w:right w:val="single" w:sz="4" w:space="0" w:color="auto"/>
            </w:tcBorders>
            <w:shd w:val="clear" w:color="auto" w:fill="auto"/>
            <w:noWrap/>
            <w:hideMark/>
          </w:tcPr>
          <w:p w14:paraId="385E25BE" w14:textId="77777777" w:rsidR="0044014D" w:rsidRPr="0044014D" w:rsidRDefault="0044014D" w:rsidP="0044014D">
            <w:r w:rsidRPr="0044014D">
              <w:t>m</w:t>
            </w:r>
          </w:p>
        </w:tc>
        <w:tc>
          <w:tcPr>
            <w:tcW w:w="1120" w:type="dxa"/>
            <w:tcBorders>
              <w:top w:val="nil"/>
              <w:left w:val="nil"/>
              <w:bottom w:val="nil"/>
              <w:right w:val="single" w:sz="4" w:space="0" w:color="auto"/>
            </w:tcBorders>
            <w:shd w:val="clear" w:color="auto" w:fill="auto"/>
            <w:noWrap/>
            <w:hideMark/>
          </w:tcPr>
          <w:p w14:paraId="0EDAAD63" w14:textId="77777777" w:rsidR="0044014D" w:rsidRPr="0044014D" w:rsidRDefault="0044014D" w:rsidP="0044014D">
            <w:r w:rsidRPr="0044014D">
              <w:t>8,00000</w:t>
            </w:r>
          </w:p>
        </w:tc>
      </w:tr>
      <w:tr w:rsidR="0044014D" w:rsidRPr="0044014D" w14:paraId="7815A3F8" w14:textId="77777777" w:rsidTr="0044014D">
        <w:trPr>
          <w:trHeight w:val="255"/>
          <w:jc w:val="center"/>
        </w:trPr>
        <w:tc>
          <w:tcPr>
            <w:tcW w:w="460" w:type="dxa"/>
            <w:tcBorders>
              <w:top w:val="nil"/>
              <w:left w:val="single" w:sz="4" w:space="0" w:color="auto"/>
              <w:bottom w:val="nil"/>
              <w:right w:val="nil"/>
            </w:tcBorders>
            <w:shd w:val="clear" w:color="auto" w:fill="auto"/>
            <w:noWrap/>
            <w:hideMark/>
          </w:tcPr>
          <w:p w14:paraId="3A916732" w14:textId="77777777" w:rsidR="0044014D" w:rsidRPr="0044014D" w:rsidRDefault="0044014D" w:rsidP="0044014D">
            <w:r w:rsidRPr="0044014D">
              <w:t>50</w:t>
            </w:r>
          </w:p>
        </w:tc>
        <w:tc>
          <w:tcPr>
            <w:tcW w:w="1520" w:type="dxa"/>
            <w:tcBorders>
              <w:top w:val="nil"/>
              <w:left w:val="single" w:sz="4" w:space="0" w:color="auto"/>
              <w:bottom w:val="nil"/>
              <w:right w:val="nil"/>
            </w:tcBorders>
            <w:shd w:val="clear" w:color="auto" w:fill="auto"/>
            <w:noWrap/>
            <w:hideMark/>
          </w:tcPr>
          <w:p w14:paraId="7730BA29" w14:textId="77777777" w:rsidR="0044014D" w:rsidRPr="0044014D" w:rsidRDefault="0044014D" w:rsidP="0044014D">
            <w:r w:rsidRPr="0044014D">
              <w:t>733164104R00</w:t>
            </w:r>
          </w:p>
        </w:tc>
        <w:tc>
          <w:tcPr>
            <w:tcW w:w="4020" w:type="dxa"/>
            <w:tcBorders>
              <w:top w:val="nil"/>
              <w:left w:val="single" w:sz="4" w:space="0" w:color="auto"/>
              <w:bottom w:val="nil"/>
              <w:right w:val="single" w:sz="4" w:space="0" w:color="auto"/>
            </w:tcBorders>
            <w:shd w:val="clear" w:color="auto" w:fill="auto"/>
            <w:hideMark/>
          </w:tcPr>
          <w:p w14:paraId="23629E4C" w14:textId="77777777" w:rsidR="0044014D" w:rsidRPr="0044014D" w:rsidRDefault="0044014D" w:rsidP="0044014D">
            <w:r w:rsidRPr="0044014D">
              <w:t>Montáž potrubí z měděných trubek vytápění D 22 mm</w:t>
            </w:r>
          </w:p>
        </w:tc>
        <w:tc>
          <w:tcPr>
            <w:tcW w:w="500" w:type="dxa"/>
            <w:tcBorders>
              <w:top w:val="nil"/>
              <w:left w:val="nil"/>
              <w:bottom w:val="nil"/>
              <w:right w:val="single" w:sz="4" w:space="0" w:color="auto"/>
            </w:tcBorders>
            <w:shd w:val="clear" w:color="auto" w:fill="auto"/>
            <w:noWrap/>
            <w:hideMark/>
          </w:tcPr>
          <w:p w14:paraId="195F9690" w14:textId="77777777" w:rsidR="0044014D" w:rsidRPr="0044014D" w:rsidRDefault="0044014D" w:rsidP="0044014D">
            <w:r w:rsidRPr="0044014D">
              <w:t>m</w:t>
            </w:r>
          </w:p>
        </w:tc>
        <w:tc>
          <w:tcPr>
            <w:tcW w:w="1120" w:type="dxa"/>
            <w:tcBorders>
              <w:top w:val="nil"/>
              <w:left w:val="nil"/>
              <w:bottom w:val="nil"/>
              <w:right w:val="single" w:sz="4" w:space="0" w:color="auto"/>
            </w:tcBorders>
            <w:shd w:val="clear" w:color="auto" w:fill="auto"/>
            <w:noWrap/>
            <w:hideMark/>
          </w:tcPr>
          <w:p w14:paraId="031FDAB3" w14:textId="77777777" w:rsidR="0044014D" w:rsidRPr="0044014D" w:rsidRDefault="0044014D" w:rsidP="0044014D">
            <w:r w:rsidRPr="0044014D">
              <w:t>3,00000</w:t>
            </w:r>
          </w:p>
        </w:tc>
      </w:tr>
      <w:tr w:rsidR="0044014D" w:rsidRPr="0044014D" w14:paraId="7379A05F" w14:textId="77777777" w:rsidTr="0044014D">
        <w:trPr>
          <w:trHeight w:val="255"/>
          <w:jc w:val="center"/>
        </w:trPr>
        <w:tc>
          <w:tcPr>
            <w:tcW w:w="460" w:type="dxa"/>
            <w:tcBorders>
              <w:top w:val="nil"/>
              <w:left w:val="single" w:sz="4" w:space="0" w:color="auto"/>
              <w:bottom w:val="single" w:sz="4" w:space="0" w:color="auto"/>
              <w:right w:val="nil"/>
            </w:tcBorders>
            <w:shd w:val="clear" w:color="auto" w:fill="auto"/>
            <w:noWrap/>
            <w:hideMark/>
          </w:tcPr>
          <w:p w14:paraId="714061F8" w14:textId="77777777" w:rsidR="0044014D" w:rsidRPr="0044014D" w:rsidRDefault="0044014D" w:rsidP="0044014D">
            <w:r w:rsidRPr="0044014D">
              <w:t>Díl:</w:t>
            </w:r>
          </w:p>
        </w:tc>
        <w:tc>
          <w:tcPr>
            <w:tcW w:w="1520" w:type="dxa"/>
            <w:tcBorders>
              <w:top w:val="nil"/>
              <w:left w:val="single" w:sz="4" w:space="0" w:color="auto"/>
              <w:bottom w:val="single" w:sz="4" w:space="0" w:color="auto"/>
              <w:right w:val="nil"/>
            </w:tcBorders>
            <w:shd w:val="clear" w:color="auto" w:fill="auto"/>
            <w:noWrap/>
            <w:hideMark/>
          </w:tcPr>
          <w:p w14:paraId="4DFB6832" w14:textId="77777777" w:rsidR="0044014D" w:rsidRPr="0044014D" w:rsidRDefault="0044014D" w:rsidP="0044014D">
            <w:r w:rsidRPr="0044014D">
              <w:t>734</w:t>
            </w:r>
          </w:p>
        </w:tc>
        <w:tc>
          <w:tcPr>
            <w:tcW w:w="4020" w:type="dxa"/>
            <w:tcBorders>
              <w:top w:val="nil"/>
              <w:left w:val="single" w:sz="4" w:space="0" w:color="auto"/>
              <w:bottom w:val="single" w:sz="4" w:space="0" w:color="auto"/>
              <w:right w:val="single" w:sz="4" w:space="0" w:color="auto"/>
            </w:tcBorders>
            <w:shd w:val="clear" w:color="auto" w:fill="auto"/>
            <w:hideMark/>
          </w:tcPr>
          <w:p w14:paraId="40D91ECE" w14:textId="77777777" w:rsidR="0044014D" w:rsidRPr="0044014D" w:rsidRDefault="0044014D" w:rsidP="0044014D">
            <w:r w:rsidRPr="0044014D">
              <w:t>Armatury</w:t>
            </w:r>
          </w:p>
        </w:tc>
        <w:tc>
          <w:tcPr>
            <w:tcW w:w="500" w:type="dxa"/>
            <w:tcBorders>
              <w:top w:val="nil"/>
              <w:left w:val="nil"/>
              <w:bottom w:val="single" w:sz="4" w:space="0" w:color="auto"/>
              <w:right w:val="single" w:sz="4" w:space="0" w:color="auto"/>
            </w:tcBorders>
            <w:shd w:val="clear" w:color="auto" w:fill="auto"/>
            <w:noWrap/>
            <w:hideMark/>
          </w:tcPr>
          <w:p w14:paraId="647F9A1A" w14:textId="77777777" w:rsidR="0044014D" w:rsidRPr="0044014D" w:rsidRDefault="0044014D" w:rsidP="0044014D">
            <w:r w:rsidRPr="0044014D">
              <w:t> </w:t>
            </w:r>
          </w:p>
        </w:tc>
        <w:tc>
          <w:tcPr>
            <w:tcW w:w="1120" w:type="dxa"/>
            <w:tcBorders>
              <w:top w:val="nil"/>
              <w:left w:val="nil"/>
              <w:bottom w:val="single" w:sz="4" w:space="0" w:color="auto"/>
              <w:right w:val="single" w:sz="4" w:space="0" w:color="auto"/>
            </w:tcBorders>
            <w:shd w:val="clear" w:color="auto" w:fill="auto"/>
            <w:noWrap/>
            <w:hideMark/>
          </w:tcPr>
          <w:p w14:paraId="0E47CC69" w14:textId="77777777" w:rsidR="0044014D" w:rsidRPr="0044014D" w:rsidRDefault="0044014D" w:rsidP="0044014D">
            <w:r w:rsidRPr="0044014D">
              <w:t> </w:t>
            </w:r>
          </w:p>
        </w:tc>
      </w:tr>
      <w:tr w:rsidR="0044014D" w:rsidRPr="0044014D" w14:paraId="25D29CEE" w14:textId="77777777" w:rsidTr="0044014D">
        <w:trPr>
          <w:trHeight w:val="255"/>
          <w:jc w:val="center"/>
        </w:trPr>
        <w:tc>
          <w:tcPr>
            <w:tcW w:w="460" w:type="dxa"/>
            <w:tcBorders>
              <w:top w:val="nil"/>
              <w:left w:val="single" w:sz="4" w:space="0" w:color="auto"/>
              <w:bottom w:val="nil"/>
              <w:right w:val="nil"/>
            </w:tcBorders>
            <w:shd w:val="clear" w:color="auto" w:fill="auto"/>
            <w:noWrap/>
            <w:hideMark/>
          </w:tcPr>
          <w:p w14:paraId="1C0A609D" w14:textId="77777777" w:rsidR="0044014D" w:rsidRPr="0044014D" w:rsidRDefault="0044014D" w:rsidP="0044014D">
            <w:r w:rsidRPr="0044014D">
              <w:t>51</w:t>
            </w:r>
          </w:p>
        </w:tc>
        <w:tc>
          <w:tcPr>
            <w:tcW w:w="1520" w:type="dxa"/>
            <w:tcBorders>
              <w:top w:val="nil"/>
              <w:left w:val="single" w:sz="4" w:space="0" w:color="auto"/>
              <w:bottom w:val="nil"/>
              <w:right w:val="nil"/>
            </w:tcBorders>
            <w:shd w:val="clear" w:color="auto" w:fill="auto"/>
            <w:noWrap/>
            <w:hideMark/>
          </w:tcPr>
          <w:p w14:paraId="55292380" w14:textId="77777777" w:rsidR="0044014D" w:rsidRPr="0044014D" w:rsidRDefault="0044014D" w:rsidP="0044014D">
            <w:r w:rsidRPr="0044014D">
              <w:t>734421160R00</w:t>
            </w:r>
          </w:p>
        </w:tc>
        <w:tc>
          <w:tcPr>
            <w:tcW w:w="4020" w:type="dxa"/>
            <w:tcBorders>
              <w:top w:val="nil"/>
              <w:left w:val="single" w:sz="4" w:space="0" w:color="auto"/>
              <w:bottom w:val="nil"/>
              <w:right w:val="single" w:sz="4" w:space="0" w:color="auto"/>
            </w:tcBorders>
            <w:shd w:val="clear" w:color="auto" w:fill="auto"/>
            <w:hideMark/>
          </w:tcPr>
          <w:p w14:paraId="2643D5BF" w14:textId="77777777" w:rsidR="0044014D" w:rsidRPr="0044014D" w:rsidRDefault="0044014D" w:rsidP="0044014D">
            <w:r w:rsidRPr="0044014D">
              <w:t>Tlakoměr deformační 0-10 bar , D 100</w:t>
            </w:r>
          </w:p>
        </w:tc>
        <w:tc>
          <w:tcPr>
            <w:tcW w:w="500" w:type="dxa"/>
            <w:tcBorders>
              <w:top w:val="nil"/>
              <w:left w:val="nil"/>
              <w:bottom w:val="nil"/>
              <w:right w:val="single" w:sz="4" w:space="0" w:color="auto"/>
            </w:tcBorders>
            <w:shd w:val="clear" w:color="auto" w:fill="auto"/>
            <w:noWrap/>
            <w:hideMark/>
          </w:tcPr>
          <w:p w14:paraId="136BB79D" w14:textId="77777777" w:rsidR="0044014D" w:rsidRPr="0044014D" w:rsidRDefault="0044014D" w:rsidP="0044014D">
            <w:r w:rsidRPr="0044014D">
              <w:t>kus</w:t>
            </w:r>
          </w:p>
        </w:tc>
        <w:tc>
          <w:tcPr>
            <w:tcW w:w="1120" w:type="dxa"/>
            <w:tcBorders>
              <w:top w:val="nil"/>
              <w:left w:val="nil"/>
              <w:bottom w:val="nil"/>
              <w:right w:val="single" w:sz="4" w:space="0" w:color="auto"/>
            </w:tcBorders>
            <w:shd w:val="clear" w:color="auto" w:fill="auto"/>
            <w:noWrap/>
            <w:hideMark/>
          </w:tcPr>
          <w:p w14:paraId="266FB07E" w14:textId="77777777" w:rsidR="0044014D" w:rsidRPr="0044014D" w:rsidRDefault="0044014D" w:rsidP="0044014D">
            <w:r w:rsidRPr="0044014D">
              <w:t>1,00000</w:t>
            </w:r>
          </w:p>
        </w:tc>
      </w:tr>
      <w:tr w:rsidR="0044014D" w:rsidRPr="0044014D" w14:paraId="11861C2E" w14:textId="77777777" w:rsidTr="0044014D">
        <w:trPr>
          <w:trHeight w:val="255"/>
          <w:jc w:val="center"/>
        </w:trPr>
        <w:tc>
          <w:tcPr>
            <w:tcW w:w="460" w:type="dxa"/>
            <w:tcBorders>
              <w:top w:val="nil"/>
              <w:left w:val="single" w:sz="4" w:space="0" w:color="auto"/>
              <w:bottom w:val="nil"/>
              <w:right w:val="nil"/>
            </w:tcBorders>
            <w:shd w:val="clear" w:color="auto" w:fill="auto"/>
            <w:noWrap/>
            <w:hideMark/>
          </w:tcPr>
          <w:p w14:paraId="1BDB110F" w14:textId="77777777" w:rsidR="0044014D" w:rsidRPr="0044014D" w:rsidRDefault="0044014D" w:rsidP="0044014D">
            <w:r w:rsidRPr="0044014D">
              <w:t>52</w:t>
            </w:r>
          </w:p>
        </w:tc>
        <w:tc>
          <w:tcPr>
            <w:tcW w:w="1520" w:type="dxa"/>
            <w:tcBorders>
              <w:top w:val="nil"/>
              <w:left w:val="single" w:sz="4" w:space="0" w:color="auto"/>
              <w:bottom w:val="nil"/>
              <w:right w:val="nil"/>
            </w:tcBorders>
            <w:shd w:val="clear" w:color="auto" w:fill="auto"/>
            <w:noWrap/>
            <w:hideMark/>
          </w:tcPr>
          <w:p w14:paraId="3E2A2193" w14:textId="77777777" w:rsidR="0044014D" w:rsidRPr="0044014D" w:rsidRDefault="0044014D" w:rsidP="0044014D">
            <w:r w:rsidRPr="0044014D">
              <w:t>734244422R00</w:t>
            </w:r>
          </w:p>
        </w:tc>
        <w:tc>
          <w:tcPr>
            <w:tcW w:w="4020" w:type="dxa"/>
            <w:tcBorders>
              <w:top w:val="nil"/>
              <w:left w:val="single" w:sz="4" w:space="0" w:color="auto"/>
              <w:bottom w:val="nil"/>
              <w:right w:val="single" w:sz="4" w:space="0" w:color="auto"/>
            </w:tcBorders>
            <w:shd w:val="clear" w:color="auto" w:fill="auto"/>
            <w:hideMark/>
          </w:tcPr>
          <w:p w14:paraId="7156D5EC" w14:textId="11FFAB6A" w:rsidR="0044014D" w:rsidRPr="0044014D" w:rsidRDefault="0044014D" w:rsidP="0044014D">
            <w:r w:rsidRPr="0044014D">
              <w:t>Klapka zpětná pružinová,2xvnitřní závit DN 20</w:t>
            </w:r>
          </w:p>
        </w:tc>
        <w:tc>
          <w:tcPr>
            <w:tcW w:w="500" w:type="dxa"/>
            <w:tcBorders>
              <w:top w:val="nil"/>
              <w:left w:val="nil"/>
              <w:bottom w:val="nil"/>
              <w:right w:val="single" w:sz="4" w:space="0" w:color="auto"/>
            </w:tcBorders>
            <w:shd w:val="clear" w:color="auto" w:fill="auto"/>
            <w:noWrap/>
            <w:hideMark/>
          </w:tcPr>
          <w:p w14:paraId="2B59B08D" w14:textId="77777777" w:rsidR="0044014D" w:rsidRPr="0044014D" w:rsidRDefault="0044014D" w:rsidP="0044014D">
            <w:r w:rsidRPr="0044014D">
              <w:t>kus</w:t>
            </w:r>
          </w:p>
        </w:tc>
        <w:tc>
          <w:tcPr>
            <w:tcW w:w="1120" w:type="dxa"/>
            <w:tcBorders>
              <w:top w:val="nil"/>
              <w:left w:val="nil"/>
              <w:bottom w:val="nil"/>
              <w:right w:val="single" w:sz="4" w:space="0" w:color="auto"/>
            </w:tcBorders>
            <w:shd w:val="clear" w:color="auto" w:fill="auto"/>
            <w:noWrap/>
            <w:hideMark/>
          </w:tcPr>
          <w:p w14:paraId="2AD6E7C4" w14:textId="77777777" w:rsidR="0044014D" w:rsidRPr="0044014D" w:rsidRDefault="0044014D" w:rsidP="0044014D">
            <w:r w:rsidRPr="0044014D">
              <w:t>1,00000</w:t>
            </w:r>
          </w:p>
        </w:tc>
      </w:tr>
      <w:tr w:rsidR="0044014D" w:rsidRPr="0044014D" w14:paraId="63217950" w14:textId="77777777" w:rsidTr="0044014D">
        <w:trPr>
          <w:trHeight w:val="255"/>
          <w:jc w:val="center"/>
        </w:trPr>
        <w:tc>
          <w:tcPr>
            <w:tcW w:w="460" w:type="dxa"/>
            <w:tcBorders>
              <w:top w:val="nil"/>
              <w:left w:val="single" w:sz="4" w:space="0" w:color="auto"/>
              <w:bottom w:val="nil"/>
              <w:right w:val="nil"/>
            </w:tcBorders>
            <w:shd w:val="clear" w:color="auto" w:fill="auto"/>
            <w:noWrap/>
            <w:hideMark/>
          </w:tcPr>
          <w:p w14:paraId="60F3B93F" w14:textId="77777777" w:rsidR="0044014D" w:rsidRPr="0044014D" w:rsidRDefault="0044014D" w:rsidP="0044014D">
            <w:r w:rsidRPr="0044014D">
              <w:t>53</w:t>
            </w:r>
          </w:p>
        </w:tc>
        <w:tc>
          <w:tcPr>
            <w:tcW w:w="1520" w:type="dxa"/>
            <w:tcBorders>
              <w:top w:val="nil"/>
              <w:left w:val="single" w:sz="4" w:space="0" w:color="auto"/>
              <w:bottom w:val="nil"/>
              <w:right w:val="nil"/>
            </w:tcBorders>
            <w:shd w:val="clear" w:color="auto" w:fill="auto"/>
            <w:noWrap/>
            <w:hideMark/>
          </w:tcPr>
          <w:p w14:paraId="011689FF" w14:textId="77777777" w:rsidR="0044014D" w:rsidRPr="0044014D" w:rsidRDefault="0044014D" w:rsidP="0044014D">
            <w:r w:rsidRPr="0044014D">
              <w:t>734234123R00</w:t>
            </w:r>
          </w:p>
        </w:tc>
        <w:tc>
          <w:tcPr>
            <w:tcW w:w="4020" w:type="dxa"/>
            <w:tcBorders>
              <w:top w:val="nil"/>
              <w:left w:val="single" w:sz="4" w:space="0" w:color="auto"/>
              <w:bottom w:val="nil"/>
              <w:right w:val="single" w:sz="4" w:space="0" w:color="auto"/>
            </w:tcBorders>
            <w:shd w:val="clear" w:color="auto" w:fill="auto"/>
            <w:hideMark/>
          </w:tcPr>
          <w:p w14:paraId="58B8A286" w14:textId="185FC35F" w:rsidR="0044014D" w:rsidRPr="0044014D" w:rsidRDefault="0044014D" w:rsidP="0044014D">
            <w:r w:rsidRPr="0044014D">
              <w:t>Kohout kulový,vnitřní-vnitřní z. PN 50, DN 20</w:t>
            </w:r>
          </w:p>
        </w:tc>
        <w:tc>
          <w:tcPr>
            <w:tcW w:w="500" w:type="dxa"/>
            <w:tcBorders>
              <w:top w:val="nil"/>
              <w:left w:val="nil"/>
              <w:bottom w:val="nil"/>
              <w:right w:val="single" w:sz="4" w:space="0" w:color="auto"/>
            </w:tcBorders>
            <w:shd w:val="clear" w:color="auto" w:fill="auto"/>
            <w:noWrap/>
            <w:hideMark/>
          </w:tcPr>
          <w:p w14:paraId="3E3FD2EF" w14:textId="77777777" w:rsidR="0044014D" w:rsidRPr="0044014D" w:rsidRDefault="0044014D" w:rsidP="0044014D">
            <w:r w:rsidRPr="0044014D">
              <w:t>kus</w:t>
            </w:r>
          </w:p>
        </w:tc>
        <w:tc>
          <w:tcPr>
            <w:tcW w:w="1120" w:type="dxa"/>
            <w:tcBorders>
              <w:top w:val="nil"/>
              <w:left w:val="nil"/>
              <w:bottom w:val="nil"/>
              <w:right w:val="single" w:sz="4" w:space="0" w:color="auto"/>
            </w:tcBorders>
            <w:shd w:val="clear" w:color="auto" w:fill="auto"/>
            <w:noWrap/>
            <w:hideMark/>
          </w:tcPr>
          <w:p w14:paraId="318C017A" w14:textId="77777777" w:rsidR="0044014D" w:rsidRPr="0044014D" w:rsidRDefault="0044014D" w:rsidP="0044014D">
            <w:r w:rsidRPr="0044014D">
              <w:t>4,00000</w:t>
            </w:r>
          </w:p>
        </w:tc>
      </w:tr>
      <w:tr w:rsidR="0044014D" w:rsidRPr="0044014D" w14:paraId="29F10AFC" w14:textId="77777777" w:rsidTr="0044014D">
        <w:trPr>
          <w:trHeight w:val="255"/>
          <w:jc w:val="center"/>
        </w:trPr>
        <w:tc>
          <w:tcPr>
            <w:tcW w:w="460" w:type="dxa"/>
            <w:tcBorders>
              <w:top w:val="nil"/>
              <w:left w:val="single" w:sz="4" w:space="0" w:color="auto"/>
              <w:bottom w:val="nil"/>
              <w:right w:val="nil"/>
            </w:tcBorders>
            <w:shd w:val="clear" w:color="auto" w:fill="auto"/>
            <w:noWrap/>
            <w:hideMark/>
          </w:tcPr>
          <w:p w14:paraId="1637E3A8" w14:textId="77777777" w:rsidR="0044014D" w:rsidRPr="0044014D" w:rsidRDefault="0044014D" w:rsidP="0044014D">
            <w:r w:rsidRPr="0044014D">
              <w:t>54</w:t>
            </w:r>
          </w:p>
        </w:tc>
        <w:tc>
          <w:tcPr>
            <w:tcW w:w="1520" w:type="dxa"/>
            <w:tcBorders>
              <w:top w:val="nil"/>
              <w:left w:val="single" w:sz="4" w:space="0" w:color="auto"/>
              <w:bottom w:val="nil"/>
              <w:right w:val="nil"/>
            </w:tcBorders>
            <w:shd w:val="clear" w:color="auto" w:fill="auto"/>
            <w:noWrap/>
            <w:hideMark/>
          </w:tcPr>
          <w:p w14:paraId="79256597" w14:textId="77777777" w:rsidR="0044014D" w:rsidRPr="0044014D" w:rsidRDefault="0044014D" w:rsidP="0044014D">
            <w:r w:rsidRPr="0044014D">
              <w:t>734295321R00</w:t>
            </w:r>
          </w:p>
        </w:tc>
        <w:tc>
          <w:tcPr>
            <w:tcW w:w="4020" w:type="dxa"/>
            <w:tcBorders>
              <w:top w:val="nil"/>
              <w:left w:val="single" w:sz="4" w:space="0" w:color="auto"/>
              <w:bottom w:val="nil"/>
              <w:right w:val="single" w:sz="4" w:space="0" w:color="auto"/>
            </w:tcBorders>
            <w:shd w:val="clear" w:color="auto" w:fill="auto"/>
            <w:hideMark/>
          </w:tcPr>
          <w:p w14:paraId="2AB74F96" w14:textId="77777777" w:rsidR="0044014D" w:rsidRPr="0044014D" w:rsidRDefault="0044014D" w:rsidP="0044014D">
            <w:r w:rsidRPr="0044014D">
              <w:t>Kohout kul.vypouštěcí,komplet, DN 15</w:t>
            </w:r>
          </w:p>
        </w:tc>
        <w:tc>
          <w:tcPr>
            <w:tcW w:w="500" w:type="dxa"/>
            <w:tcBorders>
              <w:top w:val="nil"/>
              <w:left w:val="nil"/>
              <w:bottom w:val="nil"/>
              <w:right w:val="single" w:sz="4" w:space="0" w:color="auto"/>
            </w:tcBorders>
            <w:shd w:val="clear" w:color="auto" w:fill="auto"/>
            <w:noWrap/>
            <w:hideMark/>
          </w:tcPr>
          <w:p w14:paraId="5574FF8A" w14:textId="77777777" w:rsidR="0044014D" w:rsidRPr="0044014D" w:rsidRDefault="0044014D" w:rsidP="0044014D">
            <w:r w:rsidRPr="0044014D">
              <w:t>kus</w:t>
            </w:r>
          </w:p>
        </w:tc>
        <w:tc>
          <w:tcPr>
            <w:tcW w:w="1120" w:type="dxa"/>
            <w:tcBorders>
              <w:top w:val="nil"/>
              <w:left w:val="nil"/>
              <w:bottom w:val="nil"/>
              <w:right w:val="single" w:sz="4" w:space="0" w:color="auto"/>
            </w:tcBorders>
            <w:shd w:val="clear" w:color="auto" w:fill="auto"/>
            <w:noWrap/>
            <w:hideMark/>
          </w:tcPr>
          <w:p w14:paraId="047C2701" w14:textId="77777777" w:rsidR="0044014D" w:rsidRPr="0044014D" w:rsidRDefault="0044014D" w:rsidP="0044014D">
            <w:r w:rsidRPr="0044014D">
              <w:t>2,00000</w:t>
            </w:r>
          </w:p>
        </w:tc>
      </w:tr>
      <w:tr w:rsidR="0044014D" w:rsidRPr="0044014D" w14:paraId="5CA3BDE8" w14:textId="77777777" w:rsidTr="0044014D">
        <w:trPr>
          <w:trHeight w:val="255"/>
          <w:jc w:val="center"/>
        </w:trPr>
        <w:tc>
          <w:tcPr>
            <w:tcW w:w="460" w:type="dxa"/>
            <w:tcBorders>
              <w:top w:val="nil"/>
              <w:left w:val="single" w:sz="4" w:space="0" w:color="auto"/>
              <w:bottom w:val="nil"/>
              <w:right w:val="nil"/>
            </w:tcBorders>
            <w:shd w:val="clear" w:color="auto" w:fill="auto"/>
            <w:noWrap/>
            <w:hideMark/>
          </w:tcPr>
          <w:p w14:paraId="1F3F332D" w14:textId="77777777" w:rsidR="0044014D" w:rsidRPr="0044014D" w:rsidRDefault="0044014D" w:rsidP="0044014D">
            <w:r w:rsidRPr="0044014D">
              <w:t>55</w:t>
            </w:r>
          </w:p>
        </w:tc>
        <w:tc>
          <w:tcPr>
            <w:tcW w:w="1520" w:type="dxa"/>
            <w:tcBorders>
              <w:top w:val="nil"/>
              <w:left w:val="single" w:sz="4" w:space="0" w:color="auto"/>
              <w:bottom w:val="nil"/>
              <w:right w:val="nil"/>
            </w:tcBorders>
            <w:shd w:val="clear" w:color="auto" w:fill="auto"/>
            <w:noWrap/>
            <w:hideMark/>
          </w:tcPr>
          <w:p w14:paraId="569AFFB7" w14:textId="77777777" w:rsidR="0044014D" w:rsidRPr="0044014D" w:rsidRDefault="0044014D" w:rsidP="0044014D">
            <w:r w:rsidRPr="0044014D">
              <w:t>734266426R00</w:t>
            </w:r>
          </w:p>
        </w:tc>
        <w:tc>
          <w:tcPr>
            <w:tcW w:w="4020" w:type="dxa"/>
            <w:tcBorders>
              <w:top w:val="nil"/>
              <w:left w:val="single" w:sz="4" w:space="0" w:color="auto"/>
              <w:bottom w:val="nil"/>
              <w:right w:val="single" w:sz="4" w:space="0" w:color="auto"/>
            </w:tcBorders>
            <w:shd w:val="clear" w:color="auto" w:fill="auto"/>
            <w:hideMark/>
          </w:tcPr>
          <w:p w14:paraId="1350FC6E" w14:textId="77777777" w:rsidR="0044014D" w:rsidRPr="0044014D" w:rsidRDefault="0044014D" w:rsidP="0044014D">
            <w:r w:rsidRPr="0044014D">
              <w:t>Šroubení uz.dvoutr.s vyp.rohov. DN15</w:t>
            </w:r>
          </w:p>
        </w:tc>
        <w:tc>
          <w:tcPr>
            <w:tcW w:w="500" w:type="dxa"/>
            <w:tcBorders>
              <w:top w:val="nil"/>
              <w:left w:val="nil"/>
              <w:bottom w:val="nil"/>
              <w:right w:val="single" w:sz="4" w:space="0" w:color="auto"/>
            </w:tcBorders>
            <w:shd w:val="clear" w:color="auto" w:fill="auto"/>
            <w:noWrap/>
            <w:hideMark/>
          </w:tcPr>
          <w:p w14:paraId="24F0BF7C" w14:textId="77777777" w:rsidR="0044014D" w:rsidRPr="0044014D" w:rsidRDefault="0044014D" w:rsidP="0044014D">
            <w:r w:rsidRPr="0044014D">
              <w:t>kus</w:t>
            </w:r>
          </w:p>
        </w:tc>
        <w:tc>
          <w:tcPr>
            <w:tcW w:w="1120" w:type="dxa"/>
            <w:tcBorders>
              <w:top w:val="nil"/>
              <w:left w:val="nil"/>
              <w:bottom w:val="nil"/>
              <w:right w:val="single" w:sz="4" w:space="0" w:color="auto"/>
            </w:tcBorders>
            <w:shd w:val="clear" w:color="auto" w:fill="auto"/>
            <w:noWrap/>
            <w:hideMark/>
          </w:tcPr>
          <w:p w14:paraId="42EEC260" w14:textId="77777777" w:rsidR="0044014D" w:rsidRPr="0044014D" w:rsidRDefault="0044014D" w:rsidP="0044014D">
            <w:r w:rsidRPr="0044014D">
              <w:t>1,00000</w:t>
            </w:r>
          </w:p>
        </w:tc>
      </w:tr>
      <w:tr w:rsidR="0044014D" w:rsidRPr="0044014D" w14:paraId="25227EE4" w14:textId="77777777" w:rsidTr="0044014D">
        <w:trPr>
          <w:trHeight w:val="450"/>
          <w:jc w:val="center"/>
        </w:trPr>
        <w:tc>
          <w:tcPr>
            <w:tcW w:w="460" w:type="dxa"/>
            <w:tcBorders>
              <w:top w:val="nil"/>
              <w:left w:val="single" w:sz="4" w:space="0" w:color="auto"/>
              <w:bottom w:val="nil"/>
              <w:right w:val="nil"/>
            </w:tcBorders>
            <w:shd w:val="clear" w:color="auto" w:fill="auto"/>
            <w:noWrap/>
            <w:hideMark/>
          </w:tcPr>
          <w:p w14:paraId="10B94FBE" w14:textId="77777777" w:rsidR="0044014D" w:rsidRPr="0044014D" w:rsidRDefault="0044014D" w:rsidP="0044014D">
            <w:r w:rsidRPr="0044014D">
              <w:t>56</w:t>
            </w:r>
          </w:p>
        </w:tc>
        <w:tc>
          <w:tcPr>
            <w:tcW w:w="1520" w:type="dxa"/>
            <w:tcBorders>
              <w:top w:val="nil"/>
              <w:left w:val="single" w:sz="4" w:space="0" w:color="auto"/>
              <w:bottom w:val="nil"/>
              <w:right w:val="nil"/>
            </w:tcBorders>
            <w:shd w:val="clear" w:color="auto" w:fill="auto"/>
            <w:noWrap/>
            <w:hideMark/>
          </w:tcPr>
          <w:p w14:paraId="3034D310" w14:textId="77777777" w:rsidR="0044014D" w:rsidRPr="0044014D" w:rsidRDefault="0044014D" w:rsidP="0044014D">
            <w:r w:rsidRPr="0044014D">
              <w:t>28655377R</w:t>
            </w:r>
          </w:p>
        </w:tc>
        <w:tc>
          <w:tcPr>
            <w:tcW w:w="4020" w:type="dxa"/>
            <w:tcBorders>
              <w:top w:val="nil"/>
              <w:left w:val="single" w:sz="4" w:space="0" w:color="auto"/>
              <w:bottom w:val="nil"/>
              <w:right w:val="single" w:sz="4" w:space="0" w:color="auto"/>
            </w:tcBorders>
            <w:shd w:val="clear" w:color="auto" w:fill="auto"/>
            <w:hideMark/>
          </w:tcPr>
          <w:p w14:paraId="7591D8A3" w14:textId="77777777" w:rsidR="0044014D" w:rsidRPr="0044014D" w:rsidRDefault="0044014D" w:rsidP="0044014D">
            <w:r w:rsidRPr="0044014D">
              <w:t>Přechod PE - mosaz vnější závit 32 x 3/4", koleno 90°</w:t>
            </w:r>
          </w:p>
        </w:tc>
        <w:tc>
          <w:tcPr>
            <w:tcW w:w="500" w:type="dxa"/>
            <w:tcBorders>
              <w:top w:val="nil"/>
              <w:left w:val="nil"/>
              <w:bottom w:val="nil"/>
              <w:right w:val="single" w:sz="4" w:space="0" w:color="auto"/>
            </w:tcBorders>
            <w:shd w:val="clear" w:color="auto" w:fill="auto"/>
            <w:noWrap/>
            <w:hideMark/>
          </w:tcPr>
          <w:p w14:paraId="7730DE85" w14:textId="77777777" w:rsidR="0044014D" w:rsidRPr="0044014D" w:rsidRDefault="0044014D" w:rsidP="0044014D">
            <w:r w:rsidRPr="0044014D">
              <w:t>kus</w:t>
            </w:r>
          </w:p>
        </w:tc>
        <w:tc>
          <w:tcPr>
            <w:tcW w:w="1120" w:type="dxa"/>
            <w:tcBorders>
              <w:top w:val="nil"/>
              <w:left w:val="nil"/>
              <w:bottom w:val="nil"/>
              <w:right w:val="single" w:sz="4" w:space="0" w:color="auto"/>
            </w:tcBorders>
            <w:shd w:val="clear" w:color="auto" w:fill="auto"/>
            <w:noWrap/>
            <w:hideMark/>
          </w:tcPr>
          <w:p w14:paraId="28D59785" w14:textId="77777777" w:rsidR="0044014D" w:rsidRPr="0044014D" w:rsidRDefault="0044014D" w:rsidP="0044014D">
            <w:r w:rsidRPr="0044014D">
              <w:t>1,00000</w:t>
            </w:r>
          </w:p>
        </w:tc>
      </w:tr>
      <w:tr w:rsidR="0044014D" w:rsidRPr="0044014D" w14:paraId="61522C65" w14:textId="77777777" w:rsidTr="0044014D">
        <w:trPr>
          <w:trHeight w:val="255"/>
          <w:jc w:val="center"/>
        </w:trPr>
        <w:tc>
          <w:tcPr>
            <w:tcW w:w="460" w:type="dxa"/>
            <w:tcBorders>
              <w:top w:val="nil"/>
              <w:left w:val="single" w:sz="4" w:space="0" w:color="auto"/>
              <w:bottom w:val="nil"/>
              <w:right w:val="nil"/>
            </w:tcBorders>
            <w:shd w:val="clear" w:color="auto" w:fill="auto"/>
            <w:noWrap/>
            <w:hideMark/>
          </w:tcPr>
          <w:p w14:paraId="376AC5CC" w14:textId="77777777" w:rsidR="0044014D" w:rsidRPr="0044014D" w:rsidRDefault="0044014D" w:rsidP="0044014D">
            <w:r w:rsidRPr="0044014D">
              <w:lastRenderedPageBreak/>
              <w:t>57</w:t>
            </w:r>
          </w:p>
        </w:tc>
        <w:tc>
          <w:tcPr>
            <w:tcW w:w="1520" w:type="dxa"/>
            <w:tcBorders>
              <w:top w:val="nil"/>
              <w:left w:val="single" w:sz="4" w:space="0" w:color="auto"/>
              <w:bottom w:val="nil"/>
              <w:right w:val="nil"/>
            </w:tcBorders>
            <w:shd w:val="clear" w:color="auto" w:fill="auto"/>
            <w:noWrap/>
            <w:hideMark/>
          </w:tcPr>
          <w:p w14:paraId="1632FC34" w14:textId="77777777" w:rsidR="0044014D" w:rsidRPr="0044014D" w:rsidRDefault="0044014D" w:rsidP="0044014D">
            <w:r w:rsidRPr="0044014D">
              <w:t>734209114R00</w:t>
            </w:r>
          </w:p>
        </w:tc>
        <w:tc>
          <w:tcPr>
            <w:tcW w:w="4020" w:type="dxa"/>
            <w:tcBorders>
              <w:top w:val="nil"/>
              <w:left w:val="single" w:sz="4" w:space="0" w:color="auto"/>
              <w:bottom w:val="nil"/>
              <w:right w:val="single" w:sz="4" w:space="0" w:color="auto"/>
            </w:tcBorders>
            <w:shd w:val="clear" w:color="auto" w:fill="auto"/>
            <w:hideMark/>
          </w:tcPr>
          <w:p w14:paraId="3D02093E" w14:textId="77777777" w:rsidR="0044014D" w:rsidRPr="0044014D" w:rsidRDefault="0044014D" w:rsidP="0044014D">
            <w:r w:rsidRPr="0044014D">
              <w:t>Montáž armatur závitových,se 2závity, G 3/4</w:t>
            </w:r>
          </w:p>
        </w:tc>
        <w:tc>
          <w:tcPr>
            <w:tcW w:w="500" w:type="dxa"/>
            <w:tcBorders>
              <w:top w:val="nil"/>
              <w:left w:val="nil"/>
              <w:bottom w:val="nil"/>
              <w:right w:val="single" w:sz="4" w:space="0" w:color="auto"/>
            </w:tcBorders>
            <w:shd w:val="clear" w:color="auto" w:fill="auto"/>
            <w:noWrap/>
            <w:hideMark/>
          </w:tcPr>
          <w:p w14:paraId="12296BC3" w14:textId="77777777" w:rsidR="0044014D" w:rsidRPr="0044014D" w:rsidRDefault="0044014D" w:rsidP="0044014D">
            <w:r w:rsidRPr="0044014D">
              <w:t>kus</w:t>
            </w:r>
          </w:p>
        </w:tc>
        <w:tc>
          <w:tcPr>
            <w:tcW w:w="1120" w:type="dxa"/>
            <w:tcBorders>
              <w:top w:val="nil"/>
              <w:left w:val="nil"/>
              <w:bottom w:val="nil"/>
              <w:right w:val="single" w:sz="4" w:space="0" w:color="auto"/>
            </w:tcBorders>
            <w:shd w:val="clear" w:color="auto" w:fill="auto"/>
            <w:noWrap/>
            <w:hideMark/>
          </w:tcPr>
          <w:p w14:paraId="5A17E251" w14:textId="77777777" w:rsidR="0044014D" w:rsidRPr="0044014D" w:rsidRDefault="0044014D" w:rsidP="0044014D">
            <w:r w:rsidRPr="0044014D">
              <w:t>20,00000</w:t>
            </w:r>
          </w:p>
        </w:tc>
      </w:tr>
      <w:tr w:rsidR="0044014D" w:rsidRPr="0044014D" w14:paraId="3AEE3972" w14:textId="77777777" w:rsidTr="0044014D">
        <w:trPr>
          <w:trHeight w:val="255"/>
          <w:jc w:val="center"/>
        </w:trPr>
        <w:tc>
          <w:tcPr>
            <w:tcW w:w="460" w:type="dxa"/>
            <w:tcBorders>
              <w:top w:val="nil"/>
              <w:left w:val="single" w:sz="4" w:space="0" w:color="auto"/>
              <w:bottom w:val="nil"/>
              <w:right w:val="nil"/>
            </w:tcBorders>
            <w:shd w:val="clear" w:color="auto" w:fill="auto"/>
            <w:noWrap/>
            <w:hideMark/>
          </w:tcPr>
          <w:p w14:paraId="287DF8E8" w14:textId="77777777" w:rsidR="0044014D" w:rsidRPr="0044014D" w:rsidRDefault="0044014D" w:rsidP="0044014D">
            <w:r w:rsidRPr="0044014D">
              <w:t>58</w:t>
            </w:r>
          </w:p>
        </w:tc>
        <w:tc>
          <w:tcPr>
            <w:tcW w:w="1520" w:type="dxa"/>
            <w:tcBorders>
              <w:top w:val="nil"/>
              <w:left w:val="single" w:sz="4" w:space="0" w:color="auto"/>
              <w:bottom w:val="nil"/>
              <w:right w:val="nil"/>
            </w:tcBorders>
            <w:shd w:val="clear" w:color="auto" w:fill="auto"/>
            <w:noWrap/>
            <w:hideMark/>
          </w:tcPr>
          <w:p w14:paraId="03C2AA6F" w14:textId="77777777" w:rsidR="0044014D" w:rsidRPr="0044014D" w:rsidRDefault="0044014D" w:rsidP="0044014D">
            <w:r w:rsidRPr="0044014D">
              <w:t>998734201R00</w:t>
            </w:r>
          </w:p>
        </w:tc>
        <w:tc>
          <w:tcPr>
            <w:tcW w:w="4020" w:type="dxa"/>
            <w:tcBorders>
              <w:top w:val="nil"/>
              <w:left w:val="single" w:sz="4" w:space="0" w:color="auto"/>
              <w:bottom w:val="nil"/>
              <w:right w:val="single" w:sz="4" w:space="0" w:color="auto"/>
            </w:tcBorders>
            <w:shd w:val="clear" w:color="auto" w:fill="auto"/>
            <w:hideMark/>
          </w:tcPr>
          <w:p w14:paraId="5E11291B" w14:textId="77777777" w:rsidR="0044014D" w:rsidRPr="0044014D" w:rsidRDefault="0044014D" w:rsidP="0044014D">
            <w:r w:rsidRPr="0044014D">
              <w:t>Přesun hmot pro armatury, výšky do 6 m</w:t>
            </w:r>
          </w:p>
        </w:tc>
        <w:tc>
          <w:tcPr>
            <w:tcW w:w="500" w:type="dxa"/>
            <w:tcBorders>
              <w:top w:val="nil"/>
              <w:left w:val="nil"/>
              <w:bottom w:val="nil"/>
              <w:right w:val="single" w:sz="4" w:space="0" w:color="auto"/>
            </w:tcBorders>
            <w:shd w:val="clear" w:color="auto" w:fill="auto"/>
            <w:noWrap/>
            <w:hideMark/>
          </w:tcPr>
          <w:p w14:paraId="5362E745" w14:textId="77777777" w:rsidR="0044014D" w:rsidRPr="0044014D" w:rsidRDefault="0044014D" w:rsidP="0044014D">
            <w:r w:rsidRPr="0044014D">
              <w:t>%</w:t>
            </w:r>
          </w:p>
        </w:tc>
        <w:tc>
          <w:tcPr>
            <w:tcW w:w="1120" w:type="dxa"/>
            <w:tcBorders>
              <w:top w:val="nil"/>
              <w:left w:val="nil"/>
              <w:bottom w:val="nil"/>
              <w:right w:val="single" w:sz="4" w:space="0" w:color="auto"/>
            </w:tcBorders>
            <w:shd w:val="clear" w:color="auto" w:fill="auto"/>
            <w:noWrap/>
            <w:hideMark/>
          </w:tcPr>
          <w:p w14:paraId="144F2294" w14:textId="77777777" w:rsidR="0044014D" w:rsidRPr="0044014D" w:rsidRDefault="0044014D" w:rsidP="0044014D">
            <w:r w:rsidRPr="0044014D">
              <w:t>659,00000</w:t>
            </w:r>
          </w:p>
        </w:tc>
      </w:tr>
      <w:tr w:rsidR="0044014D" w:rsidRPr="0044014D" w14:paraId="227D2D98" w14:textId="77777777" w:rsidTr="0044014D">
        <w:trPr>
          <w:trHeight w:val="255"/>
          <w:jc w:val="center"/>
        </w:trPr>
        <w:tc>
          <w:tcPr>
            <w:tcW w:w="460" w:type="dxa"/>
            <w:tcBorders>
              <w:top w:val="nil"/>
              <w:left w:val="single" w:sz="4" w:space="0" w:color="auto"/>
              <w:bottom w:val="single" w:sz="4" w:space="0" w:color="auto"/>
              <w:right w:val="nil"/>
            </w:tcBorders>
            <w:shd w:val="clear" w:color="auto" w:fill="auto"/>
            <w:noWrap/>
            <w:hideMark/>
          </w:tcPr>
          <w:p w14:paraId="601E8E4C" w14:textId="77777777" w:rsidR="0044014D" w:rsidRPr="0044014D" w:rsidRDefault="0044014D" w:rsidP="0044014D">
            <w:r w:rsidRPr="0044014D">
              <w:t>Díl:</w:t>
            </w:r>
          </w:p>
        </w:tc>
        <w:tc>
          <w:tcPr>
            <w:tcW w:w="1520" w:type="dxa"/>
            <w:tcBorders>
              <w:top w:val="nil"/>
              <w:left w:val="single" w:sz="4" w:space="0" w:color="auto"/>
              <w:bottom w:val="single" w:sz="4" w:space="0" w:color="auto"/>
              <w:right w:val="nil"/>
            </w:tcBorders>
            <w:shd w:val="clear" w:color="auto" w:fill="auto"/>
            <w:noWrap/>
            <w:hideMark/>
          </w:tcPr>
          <w:p w14:paraId="0F45E92E" w14:textId="77777777" w:rsidR="0044014D" w:rsidRPr="0044014D" w:rsidRDefault="0044014D" w:rsidP="0044014D">
            <w:r w:rsidRPr="0044014D">
              <w:t>735</w:t>
            </w:r>
          </w:p>
        </w:tc>
        <w:tc>
          <w:tcPr>
            <w:tcW w:w="4020" w:type="dxa"/>
            <w:tcBorders>
              <w:top w:val="nil"/>
              <w:left w:val="single" w:sz="4" w:space="0" w:color="auto"/>
              <w:bottom w:val="single" w:sz="4" w:space="0" w:color="auto"/>
              <w:right w:val="single" w:sz="4" w:space="0" w:color="auto"/>
            </w:tcBorders>
            <w:shd w:val="clear" w:color="auto" w:fill="auto"/>
            <w:hideMark/>
          </w:tcPr>
          <w:p w14:paraId="080F4EF3" w14:textId="77777777" w:rsidR="0044014D" w:rsidRPr="0044014D" w:rsidRDefault="0044014D" w:rsidP="0044014D">
            <w:r w:rsidRPr="0044014D">
              <w:t>Otopná tělesa</w:t>
            </w:r>
          </w:p>
        </w:tc>
        <w:tc>
          <w:tcPr>
            <w:tcW w:w="500" w:type="dxa"/>
            <w:tcBorders>
              <w:top w:val="nil"/>
              <w:left w:val="nil"/>
              <w:bottom w:val="single" w:sz="4" w:space="0" w:color="auto"/>
              <w:right w:val="single" w:sz="4" w:space="0" w:color="auto"/>
            </w:tcBorders>
            <w:shd w:val="clear" w:color="auto" w:fill="auto"/>
            <w:noWrap/>
            <w:hideMark/>
          </w:tcPr>
          <w:p w14:paraId="4E546D75" w14:textId="77777777" w:rsidR="0044014D" w:rsidRPr="0044014D" w:rsidRDefault="0044014D" w:rsidP="0044014D">
            <w:r w:rsidRPr="0044014D">
              <w:t> </w:t>
            </w:r>
          </w:p>
        </w:tc>
        <w:tc>
          <w:tcPr>
            <w:tcW w:w="1120" w:type="dxa"/>
            <w:tcBorders>
              <w:top w:val="nil"/>
              <w:left w:val="nil"/>
              <w:bottom w:val="single" w:sz="4" w:space="0" w:color="auto"/>
              <w:right w:val="single" w:sz="4" w:space="0" w:color="auto"/>
            </w:tcBorders>
            <w:shd w:val="clear" w:color="auto" w:fill="auto"/>
            <w:noWrap/>
            <w:hideMark/>
          </w:tcPr>
          <w:p w14:paraId="17F80FA7" w14:textId="77777777" w:rsidR="0044014D" w:rsidRPr="0044014D" w:rsidRDefault="0044014D" w:rsidP="0044014D">
            <w:r w:rsidRPr="0044014D">
              <w:t> </w:t>
            </w:r>
          </w:p>
        </w:tc>
      </w:tr>
      <w:tr w:rsidR="0044014D" w:rsidRPr="0044014D" w14:paraId="117001CA" w14:textId="77777777" w:rsidTr="0044014D">
        <w:trPr>
          <w:trHeight w:val="255"/>
          <w:jc w:val="center"/>
        </w:trPr>
        <w:tc>
          <w:tcPr>
            <w:tcW w:w="460" w:type="dxa"/>
            <w:tcBorders>
              <w:top w:val="nil"/>
              <w:left w:val="single" w:sz="4" w:space="0" w:color="auto"/>
              <w:bottom w:val="nil"/>
              <w:right w:val="nil"/>
            </w:tcBorders>
            <w:shd w:val="clear" w:color="auto" w:fill="auto"/>
            <w:noWrap/>
            <w:hideMark/>
          </w:tcPr>
          <w:p w14:paraId="374AF557" w14:textId="77777777" w:rsidR="0044014D" w:rsidRPr="0044014D" w:rsidRDefault="0044014D" w:rsidP="0044014D">
            <w:r w:rsidRPr="0044014D">
              <w:t>59</w:t>
            </w:r>
          </w:p>
        </w:tc>
        <w:tc>
          <w:tcPr>
            <w:tcW w:w="1520" w:type="dxa"/>
            <w:tcBorders>
              <w:top w:val="nil"/>
              <w:left w:val="single" w:sz="4" w:space="0" w:color="auto"/>
              <w:bottom w:val="nil"/>
              <w:right w:val="nil"/>
            </w:tcBorders>
            <w:shd w:val="clear" w:color="auto" w:fill="auto"/>
            <w:noWrap/>
            <w:hideMark/>
          </w:tcPr>
          <w:p w14:paraId="51B2CB45" w14:textId="77777777" w:rsidR="0044014D" w:rsidRPr="0044014D" w:rsidRDefault="0044014D" w:rsidP="0044014D">
            <w:r w:rsidRPr="0044014D">
              <w:t>735157670R00</w:t>
            </w:r>
          </w:p>
        </w:tc>
        <w:tc>
          <w:tcPr>
            <w:tcW w:w="4020" w:type="dxa"/>
            <w:tcBorders>
              <w:top w:val="nil"/>
              <w:left w:val="single" w:sz="4" w:space="0" w:color="auto"/>
              <w:bottom w:val="nil"/>
              <w:right w:val="single" w:sz="4" w:space="0" w:color="auto"/>
            </w:tcBorders>
            <w:shd w:val="clear" w:color="auto" w:fill="auto"/>
            <w:hideMark/>
          </w:tcPr>
          <w:p w14:paraId="532CE68A" w14:textId="54EFE3B6" w:rsidR="0044014D" w:rsidRPr="0044014D" w:rsidRDefault="0044014D" w:rsidP="0044014D">
            <w:r w:rsidRPr="0044014D">
              <w:t>Otopná těl.panel</w:t>
            </w:r>
            <w:r w:rsidR="0059667D">
              <w:t>.</w:t>
            </w:r>
            <w:r w:rsidRPr="0044014D">
              <w:t xml:space="preserve"> Ventil Kompakt 22  600/1600</w:t>
            </w:r>
          </w:p>
        </w:tc>
        <w:tc>
          <w:tcPr>
            <w:tcW w:w="500" w:type="dxa"/>
            <w:tcBorders>
              <w:top w:val="nil"/>
              <w:left w:val="nil"/>
              <w:bottom w:val="nil"/>
              <w:right w:val="single" w:sz="4" w:space="0" w:color="auto"/>
            </w:tcBorders>
            <w:shd w:val="clear" w:color="auto" w:fill="auto"/>
            <w:noWrap/>
            <w:hideMark/>
          </w:tcPr>
          <w:p w14:paraId="7C95191E" w14:textId="77777777" w:rsidR="0044014D" w:rsidRPr="0044014D" w:rsidRDefault="0044014D" w:rsidP="0044014D">
            <w:r w:rsidRPr="0044014D">
              <w:t>kus</w:t>
            </w:r>
          </w:p>
        </w:tc>
        <w:tc>
          <w:tcPr>
            <w:tcW w:w="1120" w:type="dxa"/>
            <w:tcBorders>
              <w:top w:val="nil"/>
              <w:left w:val="nil"/>
              <w:bottom w:val="nil"/>
              <w:right w:val="single" w:sz="4" w:space="0" w:color="auto"/>
            </w:tcBorders>
            <w:shd w:val="clear" w:color="auto" w:fill="auto"/>
            <w:noWrap/>
            <w:hideMark/>
          </w:tcPr>
          <w:p w14:paraId="7EF17DB2" w14:textId="77777777" w:rsidR="0044014D" w:rsidRPr="0044014D" w:rsidRDefault="0044014D" w:rsidP="0044014D">
            <w:r w:rsidRPr="0044014D">
              <w:t>1,00000</w:t>
            </w:r>
          </w:p>
        </w:tc>
      </w:tr>
      <w:tr w:rsidR="0044014D" w:rsidRPr="0044014D" w14:paraId="12D30E55" w14:textId="77777777" w:rsidTr="0044014D">
        <w:trPr>
          <w:trHeight w:val="255"/>
          <w:jc w:val="center"/>
        </w:trPr>
        <w:tc>
          <w:tcPr>
            <w:tcW w:w="460" w:type="dxa"/>
            <w:tcBorders>
              <w:top w:val="nil"/>
              <w:left w:val="single" w:sz="4" w:space="0" w:color="auto"/>
              <w:bottom w:val="single" w:sz="4" w:space="0" w:color="auto"/>
              <w:right w:val="nil"/>
            </w:tcBorders>
            <w:shd w:val="clear" w:color="auto" w:fill="auto"/>
            <w:noWrap/>
            <w:hideMark/>
          </w:tcPr>
          <w:p w14:paraId="11015A0F" w14:textId="77777777" w:rsidR="0044014D" w:rsidRPr="0044014D" w:rsidRDefault="0044014D" w:rsidP="0044014D">
            <w:r w:rsidRPr="0044014D">
              <w:t>60</w:t>
            </w:r>
          </w:p>
        </w:tc>
        <w:tc>
          <w:tcPr>
            <w:tcW w:w="1520" w:type="dxa"/>
            <w:tcBorders>
              <w:top w:val="nil"/>
              <w:left w:val="single" w:sz="4" w:space="0" w:color="auto"/>
              <w:bottom w:val="single" w:sz="4" w:space="0" w:color="auto"/>
              <w:right w:val="nil"/>
            </w:tcBorders>
            <w:shd w:val="clear" w:color="auto" w:fill="auto"/>
            <w:noWrap/>
            <w:hideMark/>
          </w:tcPr>
          <w:p w14:paraId="7BE8A359" w14:textId="77777777" w:rsidR="0044014D" w:rsidRPr="0044014D" w:rsidRDefault="0044014D" w:rsidP="0044014D">
            <w:r w:rsidRPr="0044014D">
              <w:t>998735201R00</w:t>
            </w:r>
          </w:p>
        </w:tc>
        <w:tc>
          <w:tcPr>
            <w:tcW w:w="4020" w:type="dxa"/>
            <w:tcBorders>
              <w:top w:val="nil"/>
              <w:left w:val="single" w:sz="4" w:space="0" w:color="auto"/>
              <w:bottom w:val="single" w:sz="4" w:space="0" w:color="auto"/>
              <w:right w:val="single" w:sz="4" w:space="0" w:color="auto"/>
            </w:tcBorders>
            <w:shd w:val="clear" w:color="auto" w:fill="auto"/>
            <w:hideMark/>
          </w:tcPr>
          <w:p w14:paraId="26CF8C7D" w14:textId="77777777" w:rsidR="0044014D" w:rsidRPr="0044014D" w:rsidRDefault="0044014D" w:rsidP="0044014D">
            <w:r w:rsidRPr="0044014D">
              <w:t>Přesun hmot pro otopná tělesa, výšky do 6 m</w:t>
            </w:r>
          </w:p>
        </w:tc>
        <w:tc>
          <w:tcPr>
            <w:tcW w:w="500" w:type="dxa"/>
            <w:tcBorders>
              <w:top w:val="nil"/>
              <w:left w:val="nil"/>
              <w:bottom w:val="single" w:sz="4" w:space="0" w:color="auto"/>
              <w:right w:val="single" w:sz="4" w:space="0" w:color="auto"/>
            </w:tcBorders>
            <w:shd w:val="clear" w:color="auto" w:fill="auto"/>
            <w:noWrap/>
            <w:hideMark/>
          </w:tcPr>
          <w:p w14:paraId="034D5455" w14:textId="77777777" w:rsidR="0044014D" w:rsidRPr="0044014D" w:rsidRDefault="0044014D" w:rsidP="0044014D">
            <w:r w:rsidRPr="0044014D">
              <w:t>%</w:t>
            </w:r>
          </w:p>
        </w:tc>
        <w:tc>
          <w:tcPr>
            <w:tcW w:w="1120" w:type="dxa"/>
            <w:tcBorders>
              <w:top w:val="nil"/>
              <w:left w:val="nil"/>
              <w:bottom w:val="single" w:sz="4" w:space="0" w:color="auto"/>
              <w:right w:val="single" w:sz="4" w:space="0" w:color="auto"/>
            </w:tcBorders>
            <w:shd w:val="clear" w:color="auto" w:fill="auto"/>
            <w:noWrap/>
            <w:hideMark/>
          </w:tcPr>
          <w:p w14:paraId="48A8E7D7" w14:textId="77777777" w:rsidR="0044014D" w:rsidRPr="0044014D" w:rsidRDefault="0044014D" w:rsidP="0044014D">
            <w:r w:rsidRPr="0044014D">
              <w:t>81,60000</w:t>
            </w:r>
          </w:p>
        </w:tc>
      </w:tr>
    </w:tbl>
    <w:p w14:paraId="1F503BCE" w14:textId="07338429" w:rsidR="00743F49" w:rsidRPr="0044014D" w:rsidRDefault="00743F49" w:rsidP="0044014D"/>
    <w:p w14:paraId="5E61DE20" w14:textId="6DD0F796" w:rsidR="00743F49" w:rsidRPr="0044014D" w:rsidRDefault="00743F49" w:rsidP="0044014D"/>
    <w:p w14:paraId="04B737CC" w14:textId="3DF8957E" w:rsidR="00743F49" w:rsidRPr="0044014D" w:rsidRDefault="00743F49" w:rsidP="0044014D">
      <w:r w:rsidRPr="0044014D">
        <w:t>Veškeré prvky rozpočtu nutno uvažovat včetně montáže.</w:t>
      </w:r>
    </w:p>
    <w:sectPr w:rsidR="00743F49" w:rsidRPr="0044014D" w:rsidSect="008A3B2B">
      <w:footerReference w:type="default" r:id="rId12"/>
      <w:pgSz w:w="11906" w:h="16838"/>
      <w:pgMar w:top="851" w:right="851" w:bottom="567" w:left="851" w:header="850" w:footer="567" w:gutter="0"/>
      <w:pgNumType w:start="1"/>
      <w:cols w:space="708"/>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8DC78E" w14:textId="77777777" w:rsidR="00BB007C" w:rsidRDefault="00BB007C">
      <w:pPr>
        <w:spacing w:line="20" w:lineRule="exact"/>
        <w:rPr>
          <w:rFonts w:cs="Times New Roman"/>
          <w:sz w:val="24"/>
          <w:szCs w:val="24"/>
        </w:rPr>
      </w:pPr>
    </w:p>
  </w:endnote>
  <w:endnote w:type="continuationSeparator" w:id="0">
    <w:p w14:paraId="67C1CB07" w14:textId="77777777" w:rsidR="00BB007C" w:rsidRDefault="00BB007C" w:rsidP="000E1328">
      <w:r>
        <w:rPr>
          <w:rFonts w:cs="Times New Roman"/>
          <w:sz w:val="24"/>
          <w:szCs w:val="24"/>
        </w:rPr>
        <w:t xml:space="preserve"> </w:t>
      </w:r>
    </w:p>
  </w:endnote>
  <w:endnote w:type="continuationNotice" w:id="1">
    <w:p w14:paraId="03EDD1BE" w14:textId="77777777" w:rsidR="00BB007C" w:rsidRDefault="00BB007C" w:rsidP="000E1328">
      <w:r>
        <w:rPr>
          <w:rFonts w:cs="Times New Roman"/>
          <w:sz w:val="24"/>
          <w:szCs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BoldMT">
    <w:altName w:val="Arial"/>
    <w:panose1 w:val="00000000000000000000"/>
    <w:charset w:val="EE"/>
    <w:family w:val="auto"/>
    <w:notTrueType/>
    <w:pitch w:val="default"/>
    <w:sig w:usb0="00000005" w:usb1="00000000" w:usb2="00000000" w:usb3="00000000" w:csb0="00000002"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49A12B" w14:textId="77777777" w:rsidR="0045698C" w:rsidRPr="008A3B2B" w:rsidRDefault="0045698C" w:rsidP="008A3B2B">
    <w:pPr>
      <w:pStyle w:val="Zpat"/>
      <w:jc w:val="center"/>
      <w:rPr>
        <w:rFonts w:ascii="Arial Black" w:hAnsi="Arial Black"/>
      </w:rPr>
    </w:pPr>
    <w:r w:rsidRPr="008A3B2B">
      <w:rPr>
        <w:rFonts w:ascii="Arial Black" w:hAnsi="Arial Black"/>
      </w:rPr>
      <w:fldChar w:fldCharType="begin"/>
    </w:r>
    <w:r w:rsidRPr="008A3B2B">
      <w:rPr>
        <w:rFonts w:ascii="Arial Black" w:hAnsi="Arial Black"/>
      </w:rPr>
      <w:instrText xml:space="preserve"> PAGE   \* MERGEFORMAT </w:instrText>
    </w:r>
    <w:r w:rsidRPr="008A3B2B">
      <w:rPr>
        <w:rFonts w:ascii="Arial Black" w:hAnsi="Arial Black"/>
      </w:rPr>
      <w:fldChar w:fldCharType="separate"/>
    </w:r>
    <w:r>
      <w:rPr>
        <w:rFonts w:ascii="Arial Black" w:hAnsi="Arial Black"/>
        <w:noProof/>
      </w:rPr>
      <w:t>2</w:t>
    </w:r>
    <w:r w:rsidRPr="008A3B2B">
      <w:rPr>
        <w:rFonts w:ascii="Arial Black" w:hAnsi="Arial Black"/>
      </w:rPr>
      <w:fldChar w:fldCharType="end"/>
    </w:r>
  </w:p>
  <w:p w14:paraId="41B8C90F" w14:textId="77777777" w:rsidR="0045698C" w:rsidRDefault="0045698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9D4208" w14:textId="77777777" w:rsidR="00BB007C" w:rsidRDefault="00BB007C" w:rsidP="000E1328">
      <w:r>
        <w:rPr>
          <w:rFonts w:cs="Times New Roman"/>
          <w:sz w:val="24"/>
          <w:szCs w:val="24"/>
        </w:rPr>
        <w:separator/>
      </w:r>
    </w:p>
  </w:footnote>
  <w:footnote w:type="continuationSeparator" w:id="0">
    <w:p w14:paraId="51EC92BC" w14:textId="77777777" w:rsidR="00BB007C" w:rsidRDefault="00BB007C" w:rsidP="000E13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singleLevel"/>
    <w:tmpl w:val="00000002"/>
    <w:name w:val="WW8Num2"/>
    <w:lvl w:ilvl="0">
      <w:start w:val="21"/>
      <w:numFmt w:val="decimal"/>
      <w:lvlText w:val="%1"/>
      <w:lvlJc w:val="left"/>
      <w:pPr>
        <w:tabs>
          <w:tab w:val="num" w:pos="624"/>
        </w:tabs>
        <w:ind w:left="624" w:hanging="408"/>
      </w:pPr>
    </w:lvl>
  </w:abstractNum>
  <w:abstractNum w:abstractNumId="1" w15:restartNumberingAfterBreak="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abstractNum w:abstractNumId="2" w15:restartNumberingAfterBreak="0">
    <w:nsid w:val="03FC19C3"/>
    <w:multiLevelType w:val="hybridMultilevel"/>
    <w:tmpl w:val="15E8AA02"/>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53CF2"/>
    <w:multiLevelType w:val="hybridMultilevel"/>
    <w:tmpl w:val="7CA066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B87F29"/>
    <w:multiLevelType w:val="hybridMultilevel"/>
    <w:tmpl w:val="E9201C32"/>
    <w:lvl w:ilvl="0" w:tplc="CE9246F2">
      <w:start w:val="1"/>
      <w:numFmt w:val="decimal"/>
      <w:lvlText w:val="%1."/>
      <w:lvlJc w:val="left"/>
      <w:pPr>
        <w:ind w:left="720" w:hanging="360"/>
      </w:pPr>
      <w:rPr>
        <w:rFonts w:hint="default"/>
        <w:color w:val="auto"/>
        <w:u w:val="none" w:color="FFFFFF" w:themeColor="background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6A1C43"/>
    <w:multiLevelType w:val="hybridMultilevel"/>
    <w:tmpl w:val="E604D13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BCF28F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D220848"/>
    <w:multiLevelType w:val="hybridMultilevel"/>
    <w:tmpl w:val="AB6255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D99688D"/>
    <w:multiLevelType w:val="hybridMultilevel"/>
    <w:tmpl w:val="6E900D42"/>
    <w:lvl w:ilvl="0" w:tplc="E056BDCA">
      <w:start w:val="1"/>
      <w:numFmt w:val="decimal"/>
      <w:lvlText w:val="%1)"/>
      <w:lvlJc w:val="left"/>
      <w:pPr>
        <w:ind w:left="1080" w:hanging="360"/>
      </w:pPr>
      <w:rPr>
        <w:rFonts w:ascii="Arial" w:hAnsi="Arial" w:hint="default"/>
        <w:sz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90513C8"/>
    <w:multiLevelType w:val="hybridMultilevel"/>
    <w:tmpl w:val="5D863FB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620601"/>
    <w:multiLevelType w:val="multilevel"/>
    <w:tmpl w:val="8C983B28"/>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CA6075E"/>
    <w:multiLevelType w:val="singleLevel"/>
    <w:tmpl w:val="04050003"/>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E861119"/>
    <w:multiLevelType w:val="hybridMultilevel"/>
    <w:tmpl w:val="635675EC"/>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0F75AF"/>
    <w:multiLevelType w:val="singleLevel"/>
    <w:tmpl w:val="2DD4923C"/>
    <w:lvl w:ilvl="0">
      <w:start w:val="7"/>
      <w:numFmt w:val="bullet"/>
      <w:lvlText w:val="-"/>
      <w:lvlJc w:val="left"/>
      <w:pPr>
        <w:tabs>
          <w:tab w:val="num" w:pos="480"/>
        </w:tabs>
        <w:ind w:left="480" w:hanging="360"/>
      </w:pPr>
      <w:rPr>
        <w:rFonts w:hint="default"/>
      </w:rPr>
    </w:lvl>
  </w:abstractNum>
  <w:abstractNum w:abstractNumId="14" w15:restartNumberingAfterBreak="0">
    <w:nsid w:val="479139F8"/>
    <w:multiLevelType w:val="multilevel"/>
    <w:tmpl w:val="43BE22D6"/>
    <w:lvl w:ilvl="0">
      <w:start w:val="1"/>
      <w:numFmt w:val="decimal"/>
      <w:lvlText w:val="%1"/>
      <w:lvlJc w:val="left"/>
      <w:pPr>
        <w:ind w:left="432" w:hanging="432"/>
      </w:pPr>
    </w:lvl>
    <w:lvl w:ilvl="1">
      <w:start w:val="1"/>
      <w:numFmt w:val="decimal"/>
      <w:lvlText w:val="%1.%2"/>
      <w:lvlJc w:val="left"/>
      <w:pPr>
        <w:ind w:left="576" w:hanging="576"/>
      </w:pPr>
      <w:rPr>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5A790BA3"/>
    <w:multiLevelType w:val="hybridMultilevel"/>
    <w:tmpl w:val="5484CC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B033ADF"/>
    <w:multiLevelType w:val="hybridMultilevel"/>
    <w:tmpl w:val="033A478E"/>
    <w:lvl w:ilvl="0" w:tplc="1D5A794E">
      <w:numFmt w:val="bullet"/>
      <w:lvlText w:val="-"/>
      <w:lvlJc w:val="left"/>
      <w:pPr>
        <w:ind w:left="720" w:hanging="360"/>
      </w:pPr>
      <w:rPr>
        <w:rFonts w:ascii="Courier" w:eastAsia="Times New Roman" w:hAnsi="Courier" w:cs="Courier"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D431A99"/>
    <w:multiLevelType w:val="hybridMultilevel"/>
    <w:tmpl w:val="2098BDDA"/>
    <w:lvl w:ilvl="0" w:tplc="BD38BBF2">
      <w:start w:val="1"/>
      <w:numFmt w:val="decimal"/>
      <w:lvlText w:val="%1."/>
      <w:lvlJc w:val="left"/>
      <w:pPr>
        <w:ind w:left="720" w:hanging="360"/>
      </w:pPr>
      <w:rPr>
        <w:rFonts w:hint="default"/>
        <w:color w:val="auto"/>
        <w:u w:color="FABF8F" w:themeColor="accent6" w:themeTint="9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8752687"/>
    <w:multiLevelType w:val="hybridMultilevel"/>
    <w:tmpl w:val="AB74F5F0"/>
    <w:lvl w:ilvl="0" w:tplc="A8BA65E0">
      <w:start w:val="5"/>
      <w:numFmt w:val="bullet"/>
      <w:lvlText w:val="-"/>
      <w:lvlJc w:val="left"/>
      <w:pPr>
        <w:ind w:left="1267" w:hanging="360"/>
      </w:pPr>
      <w:rPr>
        <w:rFonts w:ascii="Arial" w:eastAsia="Times New Roman" w:hAnsi="Arial" w:cs="Arial" w:hint="default"/>
      </w:rPr>
    </w:lvl>
    <w:lvl w:ilvl="1" w:tplc="04050003" w:tentative="1">
      <w:start w:val="1"/>
      <w:numFmt w:val="bullet"/>
      <w:lvlText w:val="o"/>
      <w:lvlJc w:val="left"/>
      <w:pPr>
        <w:ind w:left="1987" w:hanging="360"/>
      </w:pPr>
      <w:rPr>
        <w:rFonts w:ascii="Courier New" w:hAnsi="Courier New" w:cs="Courier New" w:hint="default"/>
      </w:rPr>
    </w:lvl>
    <w:lvl w:ilvl="2" w:tplc="04050005" w:tentative="1">
      <w:start w:val="1"/>
      <w:numFmt w:val="bullet"/>
      <w:lvlText w:val=""/>
      <w:lvlJc w:val="left"/>
      <w:pPr>
        <w:ind w:left="2707" w:hanging="360"/>
      </w:pPr>
      <w:rPr>
        <w:rFonts w:ascii="Wingdings" w:hAnsi="Wingdings" w:hint="default"/>
      </w:rPr>
    </w:lvl>
    <w:lvl w:ilvl="3" w:tplc="04050001" w:tentative="1">
      <w:start w:val="1"/>
      <w:numFmt w:val="bullet"/>
      <w:lvlText w:val=""/>
      <w:lvlJc w:val="left"/>
      <w:pPr>
        <w:ind w:left="3427" w:hanging="360"/>
      </w:pPr>
      <w:rPr>
        <w:rFonts w:ascii="Symbol" w:hAnsi="Symbol" w:hint="default"/>
      </w:rPr>
    </w:lvl>
    <w:lvl w:ilvl="4" w:tplc="04050003" w:tentative="1">
      <w:start w:val="1"/>
      <w:numFmt w:val="bullet"/>
      <w:lvlText w:val="o"/>
      <w:lvlJc w:val="left"/>
      <w:pPr>
        <w:ind w:left="4147" w:hanging="360"/>
      </w:pPr>
      <w:rPr>
        <w:rFonts w:ascii="Courier New" w:hAnsi="Courier New" w:cs="Courier New" w:hint="default"/>
      </w:rPr>
    </w:lvl>
    <w:lvl w:ilvl="5" w:tplc="04050005" w:tentative="1">
      <w:start w:val="1"/>
      <w:numFmt w:val="bullet"/>
      <w:lvlText w:val=""/>
      <w:lvlJc w:val="left"/>
      <w:pPr>
        <w:ind w:left="4867" w:hanging="360"/>
      </w:pPr>
      <w:rPr>
        <w:rFonts w:ascii="Wingdings" w:hAnsi="Wingdings" w:hint="default"/>
      </w:rPr>
    </w:lvl>
    <w:lvl w:ilvl="6" w:tplc="04050001" w:tentative="1">
      <w:start w:val="1"/>
      <w:numFmt w:val="bullet"/>
      <w:lvlText w:val=""/>
      <w:lvlJc w:val="left"/>
      <w:pPr>
        <w:ind w:left="5587" w:hanging="360"/>
      </w:pPr>
      <w:rPr>
        <w:rFonts w:ascii="Symbol" w:hAnsi="Symbol" w:hint="default"/>
      </w:rPr>
    </w:lvl>
    <w:lvl w:ilvl="7" w:tplc="04050003" w:tentative="1">
      <w:start w:val="1"/>
      <w:numFmt w:val="bullet"/>
      <w:lvlText w:val="o"/>
      <w:lvlJc w:val="left"/>
      <w:pPr>
        <w:ind w:left="6307" w:hanging="360"/>
      </w:pPr>
      <w:rPr>
        <w:rFonts w:ascii="Courier New" w:hAnsi="Courier New" w:cs="Courier New" w:hint="default"/>
      </w:rPr>
    </w:lvl>
    <w:lvl w:ilvl="8" w:tplc="04050005" w:tentative="1">
      <w:start w:val="1"/>
      <w:numFmt w:val="bullet"/>
      <w:lvlText w:val=""/>
      <w:lvlJc w:val="left"/>
      <w:pPr>
        <w:ind w:left="7027" w:hanging="360"/>
      </w:pPr>
      <w:rPr>
        <w:rFonts w:ascii="Wingdings" w:hAnsi="Wingdings" w:hint="default"/>
      </w:rPr>
    </w:lvl>
  </w:abstractNum>
  <w:abstractNum w:abstractNumId="19" w15:restartNumberingAfterBreak="0">
    <w:nsid w:val="6BA91073"/>
    <w:multiLevelType w:val="hybridMultilevel"/>
    <w:tmpl w:val="2346A81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6"/>
  </w:num>
  <w:num w:numId="3">
    <w:abstractNumId w:val="13"/>
  </w:num>
  <w:num w:numId="4">
    <w:abstractNumId w:val="11"/>
  </w:num>
  <w:num w:numId="5">
    <w:abstractNumId w:val="14"/>
  </w:num>
  <w:num w:numId="6">
    <w:abstractNumId w:val="1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2"/>
  </w:num>
  <w:num w:numId="10">
    <w:abstractNumId w:val="12"/>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8"/>
  </w:num>
  <w:num w:numId="26">
    <w:abstractNumId w:val="15"/>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17"/>
  </w:num>
  <w:num w:numId="30">
    <w:abstractNumId w:val="4"/>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defaultTabStop w:val="720"/>
  <w:hyphenationZone w:val="916"/>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328"/>
    <w:rsid w:val="000004CF"/>
    <w:rsid w:val="00000BCB"/>
    <w:rsid w:val="00001AED"/>
    <w:rsid w:val="00003143"/>
    <w:rsid w:val="00006ACD"/>
    <w:rsid w:val="0001126D"/>
    <w:rsid w:val="00014347"/>
    <w:rsid w:val="000145A3"/>
    <w:rsid w:val="00014BC9"/>
    <w:rsid w:val="00015609"/>
    <w:rsid w:val="00020AB5"/>
    <w:rsid w:val="00020E6C"/>
    <w:rsid w:val="00024DCA"/>
    <w:rsid w:val="00027A22"/>
    <w:rsid w:val="00030DE9"/>
    <w:rsid w:val="0003145A"/>
    <w:rsid w:val="0003182F"/>
    <w:rsid w:val="00033BDF"/>
    <w:rsid w:val="00034597"/>
    <w:rsid w:val="000347B8"/>
    <w:rsid w:val="000365E3"/>
    <w:rsid w:val="00042DCF"/>
    <w:rsid w:val="000432B0"/>
    <w:rsid w:val="00045640"/>
    <w:rsid w:val="000463D1"/>
    <w:rsid w:val="00047C67"/>
    <w:rsid w:val="00050FED"/>
    <w:rsid w:val="00051523"/>
    <w:rsid w:val="00061CBA"/>
    <w:rsid w:val="00062159"/>
    <w:rsid w:val="00062EC0"/>
    <w:rsid w:val="00063285"/>
    <w:rsid w:val="0006336F"/>
    <w:rsid w:val="00064AF0"/>
    <w:rsid w:val="0006508B"/>
    <w:rsid w:val="000715EC"/>
    <w:rsid w:val="000727FF"/>
    <w:rsid w:val="00073A60"/>
    <w:rsid w:val="00077697"/>
    <w:rsid w:val="000826A7"/>
    <w:rsid w:val="000842B5"/>
    <w:rsid w:val="00084776"/>
    <w:rsid w:val="0008563E"/>
    <w:rsid w:val="000861ED"/>
    <w:rsid w:val="00086BA7"/>
    <w:rsid w:val="0009132A"/>
    <w:rsid w:val="00091FE7"/>
    <w:rsid w:val="00092694"/>
    <w:rsid w:val="00094137"/>
    <w:rsid w:val="00097BFF"/>
    <w:rsid w:val="000A1723"/>
    <w:rsid w:val="000A2C9E"/>
    <w:rsid w:val="000A58B6"/>
    <w:rsid w:val="000A6CE1"/>
    <w:rsid w:val="000A73E3"/>
    <w:rsid w:val="000A772B"/>
    <w:rsid w:val="000B2835"/>
    <w:rsid w:val="000B373B"/>
    <w:rsid w:val="000B3A7B"/>
    <w:rsid w:val="000B6165"/>
    <w:rsid w:val="000B6529"/>
    <w:rsid w:val="000C222C"/>
    <w:rsid w:val="000C30B4"/>
    <w:rsid w:val="000C3155"/>
    <w:rsid w:val="000C32A8"/>
    <w:rsid w:val="000C3494"/>
    <w:rsid w:val="000C3E4E"/>
    <w:rsid w:val="000C431D"/>
    <w:rsid w:val="000D0D4B"/>
    <w:rsid w:val="000D14F8"/>
    <w:rsid w:val="000D1634"/>
    <w:rsid w:val="000D16AF"/>
    <w:rsid w:val="000D1F7C"/>
    <w:rsid w:val="000D4507"/>
    <w:rsid w:val="000D7199"/>
    <w:rsid w:val="000E1328"/>
    <w:rsid w:val="000E1F6F"/>
    <w:rsid w:val="000E253E"/>
    <w:rsid w:val="000E3FE4"/>
    <w:rsid w:val="000E4244"/>
    <w:rsid w:val="000E7E05"/>
    <w:rsid w:val="000F2805"/>
    <w:rsid w:val="000F2B69"/>
    <w:rsid w:val="000F2F16"/>
    <w:rsid w:val="000F45FF"/>
    <w:rsid w:val="000F668F"/>
    <w:rsid w:val="000F6882"/>
    <w:rsid w:val="00102134"/>
    <w:rsid w:val="001034A2"/>
    <w:rsid w:val="001035CC"/>
    <w:rsid w:val="001048BA"/>
    <w:rsid w:val="001050D0"/>
    <w:rsid w:val="001069C8"/>
    <w:rsid w:val="0011085E"/>
    <w:rsid w:val="00115ACD"/>
    <w:rsid w:val="00116E74"/>
    <w:rsid w:val="00117564"/>
    <w:rsid w:val="00117CB6"/>
    <w:rsid w:val="00117EA4"/>
    <w:rsid w:val="00121AF7"/>
    <w:rsid w:val="001242B0"/>
    <w:rsid w:val="001246DB"/>
    <w:rsid w:val="00127BD8"/>
    <w:rsid w:val="00130A69"/>
    <w:rsid w:val="00134DB4"/>
    <w:rsid w:val="00137D84"/>
    <w:rsid w:val="00141C08"/>
    <w:rsid w:val="00141CFB"/>
    <w:rsid w:val="001430C2"/>
    <w:rsid w:val="0014672C"/>
    <w:rsid w:val="00152D2C"/>
    <w:rsid w:val="001539B0"/>
    <w:rsid w:val="00153D65"/>
    <w:rsid w:val="001566BD"/>
    <w:rsid w:val="001601E3"/>
    <w:rsid w:val="00162C4E"/>
    <w:rsid w:val="00164618"/>
    <w:rsid w:val="0016587F"/>
    <w:rsid w:val="00165D8A"/>
    <w:rsid w:val="00166763"/>
    <w:rsid w:val="00170C98"/>
    <w:rsid w:val="00171811"/>
    <w:rsid w:val="001734AC"/>
    <w:rsid w:val="00174C89"/>
    <w:rsid w:val="00177953"/>
    <w:rsid w:val="001834D8"/>
    <w:rsid w:val="001858BC"/>
    <w:rsid w:val="00185A53"/>
    <w:rsid w:val="00186E54"/>
    <w:rsid w:val="00193047"/>
    <w:rsid w:val="001930A5"/>
    <w:rsid w:val="0019411A"/>
    <w:rsid w:val="001A0726"/>
    <w:rsid w:val="001A0C45"/>
    <w:rsid w:val="001A28A8"/>
    <w:rsid w:val="001A2B85"/>
    <w:rsid w:val="001A44C6"/>
    <w:rsid w:val="001A6A2A"/>
    <w:rsid w:val="001B3B82"/>
    <w:rsid w:val="001B59FB"/>
    <w:rsid w:val="001B6ECF"/>
    <w:rsid w:val="001B70CF"/>
    <w:rsid w:val="001B73C6"/>
    <w:rsid w:val="001B7E10"/>
    <w:rsid w:val="001C151A"/>
    <w:rsid w:val="001C2FC6"/>
    <w:rsid w:val="001C42D8"/>
    <w:rsid w:val="001D7780"/>
    <w:rsid w:val="001E1806"/>
    <w:rsid w:val="001E1FA9"/>
    <w:rsid w:val="001E4BFB"/>
    <w:rsid w:val="001E5037"/>
    <w:rsid w:val="001F01F5"/>
    <w:rsid w:val="001F04B5"/>
    <w:rsid w:val="001F3743"/>
    <w:rsid w:val="001F6093"/>
    <w:rsid w:val="002044A5"/>
    <w:rsid w:val="00206912"/>
    <w:rsid w:val="00213662"/>
    <w:rsid w:val="00213766"/>
    <w:rsid w:val="00213963"/>
    <w:rsid w:val="00214A52"/>
    <w:rsid w:val="0021710E"/>
    <w:rsid w:val="00217915"/>
    <w:rsid w:val="00221632"/>
    <w:rsid w:val="00222396"/>
    <w:rsid w:val="00223521"/>
    <w:rsid w:val="002260CA"/>
    <w:rsid w:val="002264E0"/>
    <w:rsid w:val="00231D24"/>
    <w:rsid w:val="00232F6E"/>
    <w:rsid w:val="002358E3"/>
    <w:rsid w:val="002370D9"/>
    <w:rsid w:val="00241CD0"/>
    <w:rsid w:val="00250341"/>
    <w:rsid w:val="00250751"/>
    <w:rsid w:val="00253140"/>
    <w:rsid w:val="00253A42"/>
    <w:rsid w:val="00253EB2"/>
    <w:rsid w:val="00256B51"/>
    <w:rsid w:val="00257598"/>
    <w:rsid w:val="0025775F"/>
    <w:rsid w:val="00260423"/>
    <w:rsid w:val="002619A0"/>
    <w:rsid w:val="00263C46"/>
    <w:rsid w:val="002641FA"/>
    <w:rsid w:val="00266DB9"/>
    <w:rsid w:val="00267449"/>
    <w:rsid w:val="00271008"/>
    <w:rsid w:val="002714CA"/>
    <w:rsid w:val="00271A29"/>
    <w:rsid w:val="00274052"/>
    <w:rsid w:val="00274263"/>
    <w:rsid w:val="0027596A"/>
    <w:rsid w:val="0027642B"/>
    <w:rsid w:val="00277300"/>
    <w:rsid w:val="00284FD0"/>
    <w:rsid w:val="002876FF"/>
    <w:rsid w:val="002917DA"/>
    <w:rsid w:val="00291E74"/>
    <w:rsid w:val="002929F4"/>
    <w:rsid w:val="00293AC9"/>
    <w:rsid w:val="00293C77"/>
    <w:rsid w:val="00295145"/>
    <w:rsid w:val="00295C4F"/>
    <w:rsid w:val="00295F1E"/>
    <w:rsid w:val="00297914"/>
    <w:rsid w:val="002A272F"/>
    <w:rsid w:val="002A2942"/>
    <w:rsid w:val="002A29FB"/>
    <w:rsid w:val="002A3B78"/>
    <w:rsid w:val="002A4000"/>
    <w:rsid w:val="002A6344"/>
    <w:rsid w:val="002B1EA2"/>
    <w:rsid w:val="002B6032"/>
    <w:rsid w:val="002B65B2"/>
    <w:rsid w:val="002B74C5"/>
    <w:rsid w:val="002C2787"/>
    <w:rsid w:val="002C5AB9"/>
    <w:rsid w:val="002C7503"/>
    <w:rsid w:val="002C7524"/>
    <w:rsid w:val="002D1541"/>
    <w:rsid w:val="002D27B8"/>
    <w:rsid w:val="002D7474"/>
    <w:rsid w:val="002D7D01"/>
    <w:rsid w:val="002E3FDF"/>
    <w:rsid w:val="002E6353"/>
    <w:rsid w:val="002E71D3"/>
    <w:rsid w:val="002F0D2A"/>
    <w:rsid w:val="002F0F23"/>
    <w:rsid w:val="002F5D18"/>
    <w:rsid w:val="002F72F9"/>
    <w:rsid w:val="00300344"/>
    <w:rsid w:val="00302A68"/>
    <w:rsid w:val="00302E2B"/>
    <w:rsid w:val="003109E2"/>
    <w:rsid w:val="00310C3C"/>
    <w:rsid w:val="003150AB"/>
    <w:rsid w:val="00322724"/>
    <w:rsid w:val="00322B0F"/>
    <w:rsid w:val="003256C0"/>
    <w:rsid w:val="00326E46"/>
    <w:rsid w:val="003301A3"/>
    <w:rsid w:val="00330389"/>
    <w:rsid w:val="00331AA7"/>
    <w:rsid w:val="00331F91"/>
    <w:rsid w:val="00332398"/>
    <w:rsid w:val="003347F3"/>
    <w:rsid w:val="00334AE6"/>
    <w:rsid w:val="00335171"/>
    <w:rsid w:val="003375A7"/>
    <w:rsid w:val="00343B6C"/>
    <w:rsid w:val="003445B5"/>
    <w:rsid w:val="0035313F"/>
    <w:rsid w:val="00353939"/>
    <w:rsid w:val="003551A3"/>
    <w:rsid w:val="00355F9A"/>
    <w:rsid w:val="00360A34"/>
    <w:rsid w:val="0036239A"/>
    <w:rsid w:val="00362827"/>
    <w:rsid w:val="003645F4"/>
    <w:rsid w:val="003658E5"/>
    <w:rsid w:val="00365F8A"/>
    <w:rsid w:val="00366553"/>
    <w:rsid w:val="0037073E"/>
    <w:rsid w:val="00370A1C"/>
    <w:rsid w:val="00372250"/>
    <w:rsid w:val="00372DEF"/>
    <w:rsid w:val="00374620"/>
    <w:rsid w:val="00374EEC"/>
    <w:rsid w:val="00374F8F"/>
    <w:rsid w:val="00377F4B"/>
    <w:rsid w:val="00381380"/>
    <w:rsid w:val="0038688E"/>
    <w:rsid w:val="003874A1"/>
    <w:rsid w:val="00391369"/>
    <w:rsid w:val="00391866"/>
    <w:rsid w:val="00393CA4"/>
    <w:rsid w:val="003942C4"/>
    <w:rsid w:val="003952C9"/>
    <w:rsid w:val="00397B50"/>
    <w:rsid w:val="00397BF3"/>
    <w:rsid w:val="003A270B"/>
    <w:rsid w:val="003A4045"/>
    <w:rsid w:val="003A6C31"/>
    <w:rsid w:val="003A7A3F"/>
    <w:rsid w:val="003B3BE3"/>
    <w:rsid w:val="003B4216"/>
    <w:rsid w:val="003B5A81"/>
    <w:rsid w:val="003B6684"/>
    <w:rsid w:val="003B6B12"/>
    <w:rsid w:val="003C14C3"/>
    <w:rsid w:val="003C7977"/>
    <w:rsid w:val="003D00E2"/>
    <w:rsid w:val="003D0DF9"/>
    <w:rsid w:val="003D1230"/>
    <w:rsid w:val="003D24E8"/>
    <w:rsid w:val="003D6345"/>
    <w:rsid w:val="003D7D9D"/>
    <w:rsid w:val="003E0BCB"/>
    <w:rsid w:val="003E1BE2"/>
    <w:rsid w:val="003E1E0A"/>
    <w:rsid w:val="003F2DD2"/>
    <w:rsid w:val="003F2FBE"/>
    <w:rsid w:val="003F3C7F"/>
    <w:rsid w:val="003F4498"/>
    <w:rsid w:val="003F4612"/>
    <w:rsid w:val="003F48AC"/>
    <w:rsid w:val="0040132F"/>
    <w:rsid w:val="0040310C"/>
    <w:rsid w:val="0040349C"/>
    <w:rsid w:val="00404471"/>
    <w:rsid w:val="004120D5"/>
    <w:rsid w:val="00413986"/>
    <w:rsid w:val="00414038"/>
    <w:rsid w:val="00414E74"/>
    <w:rsid w:val="0041668F"/>
    <w:rsid w:val="004173FD"/>
    <w:rsid w:val="004176F6"/>
    <w:rsid w:val="00417DF0"/>
    <w:rsid w:val="00423B1D"/>
    <w:rsid w:val="00423C61"/>
    <w:rsid w:val="00426B24"/>
    <w:rsid w:val="004323C8"/>
    <w:rsid w:val="00432A13"/>
    <w:rsid w:val="00433756"/>
    <w:rsid w:val="00434AA8"/>
    <w:rsid w:val="00437B6B"/>
    <w:rsid w:val="0044014D"/>
    <w:rsid w:val="00441E83"/>
    <w:rsid w:val="00441EEE"/>
    <w:rsid w:val="00443A21"/>
    <w:rsid w:val="0044780B"/>
    <w:rsid w:val="00447C5C"/>
    <w:rsid w:val="00447CF5"/>
    <w:rsid w:val="004529C8"/>
    <w:rsid w:val="00452EA6"/>
    <w:rsid w:val="0045414C"/>
    <w:rsid w:val="0045698C"/>
    <w:rsid w:val="004605A5"/>
    <w:rsid w:val="00460909"/>
    <w:rsid w:val="004634F0"/>
    <w:rsid w:val="004668CE"/>
    <w:rsid w:val="00467739"/>
    <w:rsid w:val="00467EFF"/>
    <w:rsid w:val="00470636"/>
    <w:rsid w:val="004711D7"/>
    <w:rsid w:val="00471503"/>
    <w:rsid w:val="004736D6"/>
    <w:rsid w:val="004736DD"/>
    <w:rsid w:val="004751BD"/>
    <w:rsid w:val="0047558E"/>
    <w:rsid w:val="00476141"/>
    <w:rsid w:val="00477553"/>
    <w:rsid w:val="00480DB2"/>
    <w:rsid w:val="004816DC"/>
    <w:rsid w:val="00481CCE"/>
    <w:rsid w:val="0048431F"/>
    <w:rsid w:val="00485D08"/>
    <w:rsid w:val="00486923"/>
    <w:rsid w:val="004873FD"/>
    <w:rsid w:val="00490555"/>
    <w:rsid w:val="00491C52"/>
    <w:rsid w:val="00492370"/>
    <w:rsid w:val="00492808"/>
    <w:rsid w:val="004954B0"/>
    <w:rsid w:val="00496AAF"/>
    <w:rsid w:val="004A2712"/>
    <w:rsid w:val="004A2A82"/>
    <w:rsid w:val="004A2D85"/>
    <w:rsid w:val="004A2FCA"/>
    <w:rsid w:val="004A3D37"/>
    <w:rsid w:val="004A43B0"/>
    <w:rsid w:val="004A6067"/>
    <w:rsid w:val="004A750C"/>
    <w:rsid w:val="004B1401"/>
    <w:rsid w:val="004B3D7F"/>
    <w:rsid w:val="004B4295"/>
    <w:rsid w:val="004B69AC"/>
    <w:rsid w:val="004B6F2D"/>
    <w:rsid w:val="004C0083"/>
    <w:rsid w:val="004C1C56"/>
    <w:rsid w:val="004C56EF"/>
    <w:rsid w:val="004C6727"/>
    <w:rsid w:val="004D02A4"/>
    <w:rsid w:val="004D0726"/>
    <w:rsid w:val="004D396C"/>
    <w:rsid w:val="004D517E"/>
    <w:rsid w:val="004D5403"/>
    <w:rsid w:val="004D5C1D"/>
    <w:rsid w:val="004D7E8E"/>
    <w:rsid w:val="004E146B"/>
    <w:rsid w:val="004E175F"/>
    <w:rsid w:val="004E1790"/>
    <w:rsid w:val="004E4F20"/>
    <w:rsid w:val="004E589F"/>
    <w:rsid w:val="004F098A"/>
    <w:rsid w:val="004F0AD9"/>
    <w:rsid w:val="004F34D0"/>
    <w:rsid w:val="004F4CDC"/>
    <w:rsid w:val="004F666C"/>
    <w:rsid w:val="005000E1"/>
    <w:rsid w:val="00500860"/>
    <w:rsid w:val="00502C21"/>
    <w:rsid w:val="00505CA3"/>
    <w:rsid w:val="00506279"/>
    <w:rsid w:val="0050699D"/>
    <w:rsid w:val="00506EF8"/>
    <w:rsid w:val="00510494"/>
    <w:rsid w:val="005127C6"/>
    <w:rsid w:val="00512A2A"/>
    <w:rsid w:val="00513991"/>
    <w:rsid w:val="005167F5"/>
    <w:rsid w:val="00516C40"/>
    <w:rsid w:val="00521B56"/>
    <w:rsid w:val="00522DDF"/>
    <w:rsid w:val="005230F3"/>
    <w:rsid w:val="00525BDE"/>
    <w:rsid w:val="005306EE"/>
    <w:rsid w:val="00531475"/>
    <w:rsid w:val="00537A76"/>
    <w:rsid w:val="0054031E"/>
    <w:rsid w:val="00542B51"/>
    <w:rsid w:val="0054323A"/>
    <w:rsid w:val="00545BFE"/>
    <w:rsid w:val="00545D1C"/>
    <w:rsid w:val="00547623"/>
    <w:rsid w:val="00547A0A"/>
    <w:rsid w:val="00551EE5"/>
    <w:rsid w:val="0055265C"/>
    <w:rsid w:val="00557A5D"/>
    <w:rsid w:val="0056071C"/>
    <w:rsid w:val="00561D5F"/>
    <w:rsid w:val="0056336E"/>
    <w:rsid w:val="00563CB0"/>
    <w:rsid w:val="0057384B"/>
    <w:rsid w:val="00573D8E"/>
    <w:rsid w:val="00581C99"/>
    <w:rsid w:val="0058313B"/>
    <w:rsid w:val="00584DFC"/>
    <w:rsid w:val="00585574"/>
    <w:rsid w:val="00590FA7"/>
    <w:rsid w:val="00590FC3"/>
    <w:rsid w:val="005914CC"/>
    <w:rsid w:val="00593383"/>
    <w:rsid w:val="005939C2"/>
    <w:rsid w:val="005941C4"/>
    <w:rsid w:val="0059436F"/>
    <w:rsid w:val="005946BE"/>
    <w:rsid w:val="00594E5E"/>
    <w:rsid w:val="0059667D"/>
    <w:rsid w:val="005A0C43"/>
    <w:rsid w:val="005A3D5F"/>
    <w:rsid w:val="005A3FCB"/>
    <w:rsid w:val="005A4230"/>
    <w:rsid w:val="005A4BA1"/>
    <w:rsid w:val="005B0521"/>
    <w:rsid w:val="005B05B6"/>
    <w:rsid w:val="005B05CC"/>
    <w:rsid w:val="005B3274"/>
    <w:rsid w:val="005B4929"/>
    <w:rsid w:val="005B63C1"/>
    <w:rsid w:val="005B716A"/>
    <w:rsid w:val="005C063F"/>
    <w:rsid w:val="005C179B"/>
    <w:rsid w:val="005C2187"/>
    <w:rsid w:val="005C272B"/>
    <w:rsid w:val="005C4382"/>
    <w:rsid w:val="005C4D67"/>
    <w:rsid w:val="005C71B7"/>
    <w:rsid w:val="005D27D2"/>
    <w:rsid w:val="005D2979"/>
    <w:rsid w:val="005D5877"/>
    <w:rsid w:val="005E0451"/>
    <w:rsid w:val="005E0B39"/>
    <w:rsid w:val="005E139C"/>
    <w:rsid w:val="005E46B9"/>
    <w:rsid w:val="005E69D8"/>
    <w:rsid w:val="005F1287"/>
    <w:rsid w:val="005F3919"/>
    <w:rsid w:val="005F3BFE"/>
    <w:rsid w:val="005F5B62"/>
    <w:rsid w:val="005F5B80"/>
    <w:rsid w:val="00601AAB"/>
    <w:rsid w:val="00602877"/>
    <w:rsid w:val="006104E5"/>
    <w:rsid w:val="00611DF1"/>
    <w:rsid w:val="006128A4"/>
    <w:rsid w:val="006134ED"/>
    <w:rsid w:val="0061416B"/>
    <w:rsid w:val="00615427"/>
    <w:rsid w:val="00615B5D"/>
    <w:rsid w:val="00616577"/>
    <w:rsid w:val="00617D93"/>
    <w:rsid w:val="00620D8C"/>
    <w:rsid w:val="00623B83"/>
    <w:rsid w:val="00625D4B"/>
    <w:rsid w:val="00627B52"/>
    <w:rsid w:val="00635F3C"/>
    <w:rsid w:val="00645141"/>
    <w:rsid w:val="006468D3"/>
    <w:rsid w:val="006538A2"/>
    <w:rsid w:val="00653942"/>
    <w:rsid w:val="00654235"/>
    <w:rsid w:val="0065537A"/>
    <w:rsid w:val="0065632C"/>
    <w:rsid w:val="00656520"/>
    <w:rsid w:val="006602E7"/>
    <w:rsid w:val="00661E55"/>
    <w:rsid w:val="00662342"/>
    <w:rsid w:val="00662681"/>
    <w:rsid w:val="00667626"/>
    <w:rsid w:val="006679D6"/>
    <w:rsid w:val="00667BB8"/>
    <w:rsid w:val="00671001"/>
    <w:rsid w:val="00673399"/>
    <w:rsid w:val="006748F0"/>
    <w:rsid w:val="00675E17"/>
    <w:rsid w:val="006769B2"/>
    <w:rsid w:val="00680E3F"/>
    <w:rsid w:val="006821AE"/>
    <w:rsid w:val="0068768F"/>
    <w:rsid w:val="006900A4"/>
    <w:rsid w:val="0069156E"/>
    <w:rsid w:val="00693E75"/>
    <w:rsid w:val="006949DC"/>
    <w:rsid w:val="00694AB0"/>
    <w:rsid w:val="00694BE9"/>
    <w:rsid w:val="0069543F"/>
    <w:rsid w:val="00697096"/>
    <w:rsid w:val="006A0002"/>
    <w:rsid w:val="006A153C"/>
    <w:rsid w:val="006A19E1"/>
    <w:rsid w:val="006A2E29"/>
    <w:rsid w:val="006A315B"/>
    <w:rsid w:val="006B0F4A"/>
    <w:rsid w:val="006B1317"/>
    <w:rsid w:val="006B2579"/>
    <w:rsid w:val="006B4160"/>
    <w:rsid w:val="006B42B6"/>
    <w:rsid w:val="006B572D"/>
    <w:rsid w:val="006B68AE"/>
    <w:rsid w:val="006B7289"/>
    <w:rsid w:val="006B7F68"/>
    <w:rsid w:val="006C1DD2"/>
    <w:rsid w:val="006C6AFB"/>
    <w:rsid w:val="006C7797"/>
    <w:rsid w:val="006C7F07"/>
    <w:rsid w:val="006D23C3"/>
    <w:rsid w:val="006D4128"/>
    <w:rsid w:val="006D4454"/>
    <w:rsid w:val="006D493D"/>
    <w:rsid w:val="006D5D48"/>
    <w:rsid w:val="006D687E"/>
    <w:rsid w:val="006D7367"/>
    <w:rsid w:val="006E0579"/>
    <w:rsid w:val="006E0893"/>
    <w:rsid w:val="006E0B3D"/>
    <w:rsid w:val="006E49F8"/>
    <w:rsid w:val="006E4D10"/>
    <w:rsid w:val="006F059E"/>
    <w:rsid w:val="006F1A70"/>
    <w:rsid w:val="006F4956"/>
    <w:rsid w:val="006F6262"/>
    <w:rsid w:val="007017AE"/>
    <w:rsid w:val="0070369B"/>
    <w:rsid w:val="00703991"/>
    <w:rsid w:val="007056E6"/>
    <w:rsid w:val="007106FF"/>
    <w:rsid w:val="007138FB"/>
    <w:rsid w:val="007157BC"/>
    <w:rsid w:val="00715FDF"/>
    <w:rsid w:val="007177B9"/>
    <w:rsid w:val="0072040B"/>
    <w:rsid w:val="00723F3E"/>
    <w:rsid w:val="007243DD"/>
    <w:rsid w:val="0072552E"/>
    <w:rsid w:val="00725B84"/>
    <w:rsid w:val="00725DD0"/>
    <w:rsid w:val="00730C72"/>
    <w:rsid w:val="007337A0"/>
    <w:rsid w:val="00735108"/>
    <w:rsid w:val="00737C6B"/>
    <w:rsid w:val="00743F49"/>
    <w:rsid w:val="00745011"/>
    <w:rsid w:val="007451BC"/>
    <w:rsid w:val="00747019"/>
    <w:rsid w:val="00750BE2"/>
    <w:rsid w:val="00751A00"/>
    <w:rsid w:val="007555B1"/>
    <w:rsid w:val="00756260"/>
    <w:rsid w:val="007576D9"/>
    <w:rsid w:val="00760B1F"/>
    <w:rsid w:val="00762AA8"/>
    <w:rsid w:val="0076698A"/>
    <w:rsid w:val="00767657"/>
    <w:rsid w:val="00767978"/>
    <w:rsid w:val="00767C93"/>
    <w:rsid w:val="00767E7F"/>
    <w:rsid w:val="00770111"/>
    <w:rsid w:val="007728C8"/>
    <w:rsid w:val="007741F1"/>
    <w:rsid w:val="007752D6"/>
    <w:rsid w:val="00776061"/>
    <w:rsid w:val="007775D3"/>
    <w:rsid w:val="00780101"/>
    <w:rsid w:val="00782027"/>
    <w:rsid w:val="00782ECB"/>
    <w:rsid w:val="00782F11"/>
    <w:rsid w:val="00785D1F"/>
    <w:rsid w:val="00790117"/>
    <w:rsid w:val="00790189"/>
    <w:rsid w:val="00792185"/>
    <w:rsid w:val="00792FC7"/>
    <w:rsid w:val="007941E4"/>
    <w:rsid w:val="00794424"/>
    <w:rsid w:val="00795034"/>
    <w:rsid w:val="0079615B"/>
    <w:rsid w:val="00796380"/>
    <w:rsid w:val="007A527D"/>
    <w:rsid w:val="007B0DC7"/>
    <w:rsid w:val="007B1299"/>
    <w:rsid w:val="007B1656"/>
    <w:rsid w:val="007B655A"/>
    <w:rsid w:val="007B7B96"/>
    <w:rsid w:val="007C48E8"/>
    <w:rsid w:val="007C6F71"/>
    <w:rsid w:val="007D0860"/>
    <w:rsid w:val="007D26A7"/>
    <w:rsid w:val="007D2F5D"/>
    <w:rsid w:val="007D6E9B"/>
    <w:rsid w:val="007D73BC"/>
    <w:rsid w:val="007E0B04"/>
    <w:rsid w:val="007E5667"/>
    <w:rsid w:val="007E7687"/>
    <w:rsid w:val="007E7E55"/>
    <w:rsid w:val="007E7F78"/>
    <w:rsid w:val="007F0712"/>
    <w:rsid w:val="007F14E1"/>
    <w:rsid w:val="007F31D1"/>
    <w:rsid w:val="007F4AB2"/>
    <w:rsid w:val="007F4B52"/>
    <w:rsid w:val="00800E56"/>
    <w:rsid w:val="00804D54"/>
    <w:rsid w:val="008052A6"/>
    <w:rsid w:val="008119D5"/>
    <w:rsid w:val="0081206B"/>
    <w:rsid w:val="008125B8"/>
    <w:rsid w:val="008161AF"/>
    <w:rsid w:val="00817E22"/>
    <w:rsid w:val="00823E3E"/>
    <w:rsid w:val="00826737"/>
    <w:rsid w:val="00827AA4"/>
    <w:rsid w:val="00831AA7"/>
    <w:rsid w:val="008323CD"/>
    <w:rsid w:val="008336BF"/>
    <w:rsid w:val="00833E11"/>
    <w:rsid w:val="00836F5F"/>
    <w:rsid w:val="00837C86"/>
    <w:rsid w:val="008414AD"/>
    <w:rsid w:val="0084275D"/>
    <w:rsid w:val="00842DC9"/>
    <w:rsid w:val="00843D03"/>
    <w:rsid w:val="00844359"/>
    <w:rsid w:val="00844F48"/>
    <w:rsid w:val="00845BD3"/>
    <w:rsid w:val="00845CD1"/>
    <w:rsid w:val="008478C3"/>
    <w:rsid w:val="00850364"/>
    <w:rsid w:val="00856C3B"/>
    <w:rsid w:val="008572FE"/>
    <w:rsid w:val="00857EBB"/>
    <w:rsid w:val="008613EF"/>
    <w:rsid w:val="00861BAE"/>
    <w:rsid w:val="00865384"/>
    <w:rsid w:val="008654CE"/>
    <w:rsid w:val="0086635A"/>
    <w:rsid w:val="00866BC5"/>
    <w:rsid w:val="008673D0"/>
    <w:rsid w:val="0086770C"/>
    <w:rsid w:val="00873B01"/>
    <w:rsid w:val="008778E5"/>
    <w:rsid w:val="008807D7"/>
    <w:rsid w:val="00883124"/>
    <w:rsid w:val="00885AAC"/>
    <w:rsid w:val="0088662B"/>
    <w:rsid w:val="008879DB"/>
    <w:rsid w:val="0089359A"/>
    <w:rsid w:val="008967C1"/>
    <w:rsid w:val="00897D5C"/>
    <w:rsid w:val="00897EC8"/>
    <w:rsid w:val="008A01A7"/>
    <w:rsid w:val="008A07DA"/>
    <w:rsid w:val="008A260A"/>
    <w:rsid w:val="008A2BB0"/>
    <w:rsid w:val="008A3B2B"/>
    <w:rsid w:val="008A42CC"/>
    <w:rsid w:val="008A4E03"/>
    <w:rsid w:val="008A50AA"/>
    <w:rsid w:val="008A57EA"/>
    <w:rsid w:val="008A6E1F"/>
    <w:rsid w:val="008A7402"/>
    <w:rsid w:val="008A7F79"/>
    <w:rsid w:val="008B23B7"/>
    <w:rsid w:val="008B2BA1"/>
    <w:rsid w:val="008B5F61"/>
    <w:rsid w:val="008C0ABE"/>
    <w:rsid w:val="008C14BC"/>
    <w:rsid w:val="008C1F18"/>
    <w:rsid w:val="008C3C83"/>
    <w:rsid w:val="008C7EC9"/>
    <w:rsid w:val="008D047C"/>
    <w:rsid w:val="008D1925"/>
    <w:rsid w:val="008D4C55"/>
    <w:rsid w:val="008D59CA"/>
    <w:rsid w:val="008E1BA9"/>
    <w:rsid w:val="008E5F2B"/>
    <w:rsid w:val="008E6041"/>
    <w:rsid w:val="008E6DD7"/>
    <w:rsid w:val="008F092A"/>
    <w:rsid w:val="008F3A66"/>
    <w:rsid w:val="008F560D"/>
    <w:rsid w:val="008F597C"/>
    <w:rsid w:val="008F7B29"/>
    <w:rsid w:val="00901B41"/>
    <w:rsid w:val="0090542B"/>
    <w:rsid w:val="00907610"/>
    <w:rsid w:val="00911968"/>
    <w:rsid w:val="00913BB6"/>
    <w:rsid w:val="00915251"/>
    <w:rsid w:val="00917238"/>
    <w:rsid w:val="0091779B"/>
    <w:rsid w:val="00921647"/>
    <w:rsid w:val="00925B2E"/>
    <w:rsid w:val="00926B59"/>
    <w:rsid w:val="00927837"/>
    <w:rsid w:val="009303BD"/>
    <w:rsid w:val="00931458"/>
    <w:rsid w:val="00935634"/>
    <w:rsid w:val="009364F1"/>
    <w:rsid w:val="00936C94"/>
    <w:rsid w:val="00940CB4"/>
    <w:rsid w:val="00940FC7"/>
    <w:rsid w:val="00941381"/>
    <w:rsid w:val="00945515"/>
    <w:rsid w:val="00947F4A"/>
    <w:rsid w:val="00950127"/>
    <w:rsid w:val="00950F60"/>
    <w:rsid w:val="00951791"/>
    <w:rsid w:val="0095242C"/>
    <w:rsid w:val="0095358F"/>
    <w:rsid w:val="0095381F"/>
    <w:rsid w:val="0095396C"/>
    <w:rsid w:val="00953B40"/>
    <w:rsid w:val="009627EE"/>
    <w:rsid w:val="00964414"/>
    <w:rsid w:val="00964626"/>
    <w:rsid w:val="00964EAE"/>
    <w:rsid w:val="00965BF6"/>
    <w:rsid w:val="00972FCA"/>
    <w:rsid w:val="00973D9A"/>
    <w:rsid w:val="00974316"/>
    <w:rsid w:val="00974F6C"/>
    <w:rsid w:val="00976A37"/>
    <w:rsid w:val="009777F8"/>
    <w:rsid w:val="00980358"/>
    <w:rsid w:val="00981365"/>
    <w:rsid w:val="00981E51"/>
    <w:rsid w:val="00982129"/>
    <w:rsid w:val="00982C99"/>
    <w:rsid w:val="00984623"/>
    <w:rsid w:val="00984BAE"/>
    <w:rsid w:val="00985EFD"/>
    <w:rsid w:val="0098658F"/>
    <w:rsid w:val="00987FB4"/>
    <w:rsid w:val="00990CE7"/>
    <w:rsid w:val="00992B62"/>
    <w:rsid w:val="00994B2F"/>
    <w:rsid w:val="009A01EF"/>
    <w:rsid w:val="009A1E71"/>
    <w:rsid w:val="009A1ED3"/>
    <w:rsid w:val="009A2904"/>
    <w:rsid w:val="009A53FB"/>
    <w:rsid w:val="009A5AA3"/>
    <w:rsid w:val="009A6025"/>
    <w:rsid w:val="009B01B6"/>
    <w:rsid w:val="009B4288"/>
    <w:rsid w:val="009B6294"/>
    <w:rsid w:val="009B6E18"/>
    <w:rsid w:val="009B6F09"/>
    <w:rsid w:val="009C02E5"/>
    <w:rsid w:val="009C1EDB"/>
    <w:rsid w:val="009C57E1"/>
    <w:rsid w:val="009C79C9"/>
    <w:rsid w:val="009D0EB5"/>
    <w:rsid w:val="009D10CD"/>
    <w:rsid w:val="009D33EE"/>
    <w:rsid w:val="009D3A6F"/>
    <w:rsid w:val="009D3C81"/>
    <w:rsid w:val="009D4B9C"/>
    <w:rsid w:val="009D4E69"/>
    <w:rsid w:val="009E044C"/>
    <w:rsid w:val="009E0AF5"/>
    <w:rsid w:val="009E2E84"/>
    <w:rsid w:val="009E6554"/>
    <w:rsid w:val="009E735C"/>
    <w:rsid w:val="009E7524"/>
    <w:rsid w:val="009E75B8"/>
    <w:rsid w:val="009F0F94"/>
    <w:rsid w:val="009F2508"/>
    <w:rsid w:val="00A004CB"/>
    <w:rsid w:val="00A01C21"/>
    <w:rsid w:val="00A030BC"/>
    <w:rsid w:val="00A040AB"/>
    <w:rsid w:val="00A055AF"/>
    <w:rsid w:val="00A059CA"/>
    <w:rsid w:val="00A05C59"/>
    <w:rsid w:val="00A05C74"/>
    <w:rsid w:val="00A06DC3"/>
    <w:rsid w:val="00A07586"/>
    <w:rsid w:val="00A0788A"/>
    <w:rsid w:val="00A10AD0"/>
    <w:rsid w:val="00A11EC2"/>
    <w:rsid w:val="00A147F1"/>
    <w:rsid w:val="00A15299"/>
    <w:rsid w:val="00A157C0"/>
    <w:rsid w:val="00A15D5F"/>
    <w:rsid w:val="00A16963"/>
    <w:rsid w:val="00A17083"/>
    <w:rsid w:val="00A23DEA"/>
    <w:rsid w:val="00A24BC3"/>
    <w:rsid w:val="00A256FC"/>
    <w:rsid w:val="00A26A8C"/>
    <w:rsid w:val="00A329AC"/>
    <w:rsid w:val="00A33736"/>
    <w:rsid w:val="00A33D7B"/>
    <w:rsid w:val="00A3407D"/>
    <w:rsid w:val="00A34569"/>
    <w:rsid w:val="00A35427"/>
    <w:rsid w:val="00A35BBD"/>
    <w:rsid w:val="00A44D7A"/>
    <w:rsid w:val="00A44F3B"/>
    <w:rsid w:val="00A45A62"/>
    <w:rsid w:val="00A46A08"/>
    <w:rsid w:val="00A50D6A"/>
    <w:rsid w:val="00A54072"/>
    <w:rsid w:val="00A5443B"/>
    <w:rsid w:val="00A56747"/>
    <w:rsid w:val="00A5694A"/>
    <w:rsid w:val="00A61419"/>
    <w:rsid w:val="00A6401C"/>
    <w:rsid w:val="00A64856"/>
    <w:rsid w:val="00A65E09"/>
    <w:rsid w:val="00A662BA"/>
    <w:rsid w:val="00A66670"/>
    <w:rsid w:val="00A6717F"/>
    <w:rsid w:val="00A67F3F"/>
    <w:rsid w:val="00A7152D"/>
    <w:rsid w:val="00A748C6"/>
    <w:rsid w:val="00A74FAD"/>
    <w:rsid w:val="00A75DA0"/>
    <w:rsid w:val="00A761F5"/>
    <w:rsid w:val="00A77A20"/>
    <w:rsid w:val="00A80083"/>
    <w:rsid w:val="00A816B3"/>
    <w:rsid w:val="00A824B6"/>
    <w:rsid w:val="00A838A3"/>
    <w:rsid w:val="00A83C9E"/>
    <w:rsid w:val="00A85FEC"/>
    <w:rsid w:val="00A861D2"/>
    <w:rsid w:val="00A87A15"/>
    <w:rsid w:val="00A9135A"/>
    <w:rsid w:val="00A92B01"/>
    <w:rsid w:val="00A9305B"/>
    <w:rsid w:val="00A9684B"/>
    <w:rsid w:val="00AA2101"/>
    <w:rsid w:val="00AA21AC"/>
    <w:rsid w:val="00AA2E4B"/>
    <w:rsid w:val="00AA5CFB"/>
    <w:rsid w:val="00AA6728"/>
    <w:rsid w:val="00AA7052"/>
    <w:rsid w:val="00AA7E18"/>
    <w:rsid w:val="00AB0D08"/>
    <w:rsid w:val="00AB3183"/>
    <w:rsid w:val="00AB5529"/>
    <w:rsid w:val="00AB5672"/>
    <w:rsid w:val="00AB680C"/>
    <w:rsid w:val="00AC417B"/>
    <w:rsid w:val="00AC58AC"/>
    <w:rsid w:val="00AC68B8"/>
    <w:rsid w:val="00AC764C"/>
    <w:rsid w:val="00AD3CDB"/>
    <w:rsid w:val="00AD5E41"/>
    <w:rsid w:val="00AD6318"/>
    <w:rsid w:val="00AE7F19"/>
    <w:rsid w:val="00AF0E42"/>
    <w:rsid w:val="00AF1A42"/>
    <w:rsid w:val="00AF2997"/>
    <w:rsid w:val="00AF33AF"/>
    <w:rsid w:val="00AF3F42"/>
    <w:rsid w:val="00B00158"/>
    <w:rsid w:val="00B0179E"/>
    <w:rsid w:val="00B01BC6"/>
    <w:rsid w:val="00B02A69"/>
    <w:rsid w:val="00B02DFE"/>
    <w:rsid w:val="00B03637"/>
    <w:rsid w:val="00B050C5"/>
    <w:rsid w:val="00B05660"/>
    <w:rsid w:val="00B06784"/>
    <w:rsid w:val="00B11B84"/>
    <w:rsid w:val="00B12F1A"/>
    <w:rsid w:val="00B13A86"/>
    <w:rsid w:val="00B164BC"/>
    <w:rsid w:val="00B17191"/>
    <w:rsid w:val="00B17AD2"/>
    <w:rsid w:val="00B2574E"/>
    <w:rsid w:val="00B2725B"/>
    <w:rsid w:val="00B273CA"/>
    <w:rsid w:val="00B3097A"/>
    <w:rsid w:val="00B30E0F"/>
    <w:rsid w:val="00B31E23"/>
    <w:rsid w:val="00B369A8"/>
    <w:rsid w:val="00B37C6A"/>
    <w:rsid w:val="00B40D40"/>
    <w:rsid w:val="00B411ED"/>
    <w:rsid w:val="00B42212"/>
    <w:rsid w:val="00B44F5F"/>
    <w:rsid w:val="00B46ED0"/>
    <w:rsid w:val="00B471BD"/>
    <w:rsid w:val="00B53F3F"/>
    <w:rsid w:val="00B549F4"/>
    <w:rsid w:val="00B5582C"/>
    <w:rsid w:val="00B55F77"/>
    <w:rsid w:val="00B612FA"/>
    <w:rsid w:val="00B63D49"/>
    <w:rsid w:val="00B65FB4"/>
    <w:rsid w:val="00B66AFF"/>
    <w:rsid w:val="00B74B98"/>
    <w:rsid w:val="00B76A38"/>
    <w:rsid w:val="00B872C5"/>
    <w:rsid w:val="00B879EB"/>
    <w:rsid w:val="00B92DEB"/>
    <w:rsid w:val="00B93805"/>
    <w:rsid w:val="00B938A4"/>
    <w:rsid w:val="00B94EC5"/>
    <w:rsid w:val="00B9603B"/>
    <w:rsid w:val="00B964FC"/>
    <w:rsid w:val="00BA4548"/>
    <w:rsid w:val="00BA4AE9"/>
    <w:rsid w:val="00BA5645"/>
    <w:rsid w:val="00BA6135"/>
    <w:rsid w:val="00BA7AF5"/>
    <w:rsid w:val="00BB007C"/>
    <w:rsid w:val="00BB3485"/>
    <w:rsid w:val="00BB60F9"/>
    <w:rsid w:val="00BC2E1F"/>
    <w:rsid w:val="00BC6F14"/>
    <w:rsid w:val="00BD1505"/>
    <w:rsid w:val="00BD2228"/>
    <w:rsid w:val="00BD35C8"/>
    <w:rsid w:val="00BD5696"/>
    <w:rsid w:val="00BD79A2"/>
    <w:rsid w:val="00BE0210"/>
    <w:rsid w:val="00BE1A3D"/>
    <w:rsid w:val="00BE2059"/>
    <w:rsid w:val="00BE2EB6"/>
    <w:rsid w:val="00BE628F"/>
    <w:rsid w:val="00BF3217"/>
    <w:rsid w:val="00BF3D9C"/>
    <w:rsid w:val="00BF489A"/>
    <w:rsid w:val="00BF5B5D"/>
    <w:rsid w:val="00BF5E51"/>
    <w:rsid w:val="00C103AD"/>
    <w:rsid w:val="00C10A89"/>
    <w:rsid w:val="00C11A50"/>
    <w:rsid w:val="00C11ACD"/>
    <w:rsid w:val="00C126C2"/>
    <w:rsid w:val="00C12879"/>
    <w:rsid w:val="00C12BA5"/>
    <w:rsid w:val="00C13AAB"/>
    <w:rsid w:val="00C1480E"/>
    <w:rsid w:val="00C17B2D"/>
    <w:rsid w:val="00C22FD1"/>
    <w:rsid w:val="00C30A55"/>
    <w:rsid w:val="00C31682"/>
    <w:rsid w:val="00C316B3"/>
    <w:rsid w:val="00C33A8C"/>
    <w:rsid w:val="00C33C56"/>
    <w:rsid w:val="00C36F00"/>
    <w:rsid w:val="00C40558"/>
    <w:rsid w:val="00C41C69"/>
    <w:rsid w:val="00C439CB"/>
    <w:rsid w:val="00C454B2"/>
    <w:rsid w:val="00C479E5"/>
    <w:rsid w:val="00C50CAA"/>
    <w:rsid w:val="00C5127D"/>
    <w:rsid w:val="00C5500E"/>
    <w:rsid w:val="00C63BA4"/>
    <w:rsid w:val="00C63F3A"/>
    <w:rsid w:val="00C6673A"/>
    <w:rsid w:val="00C66DC7"/>
    <w:rsid w:val="00C66F6E"/>
    <w:rsid w:val="00C7019B"/>
    <w:rsid w:val="00C74581"/>
    <w:rsid w:val="00C75810"/>
    <w:rsid w:val="00C764E2"/>
    <w:rsid w:val="00C82D4C"/>
    <w:rsid w:val="00C84314"/>
    <w:rsid w:val="00C84538"/>
    <w:rsid w:val="00C86023"/>
    <w:rsid w:val="00C9139F"/>
    <w:rsid w:val="00C967FC"/>
    <w:rsid w:val="00CA08CB"/>
    <w:rsid w:val="00CA194D"/>
    <w:rsid w:val="00CA1EF2"/>
    <w:rsid w:val="00CA3708"/>
    <w:rsid w:val="00CA3BB4"/>
    <w:rsid w:val="00CA402A"/>
    <w:rsid w:val="00CA6B36"/>
    <w:rsid w:val="00CB0ECC"/>
    <w:rsid w:val="00CB1429"/>
    <w:rsid w:val="00CB226F"/>
    <w:rsid w:val="00CB2428"/>
    <w:rsid w:val="00CB276F"/>
    <w:rsid w:val="00CB4EE5"/>
    <w:rsid w:val="00CB738E"/>
    <w:rsid w:val="00CC012D"/>
    <w:rsid w:val="00CC15C8"/>
    <w:rsid w:val="00CC1A06"/>
    <w:rsid w:val="00CC449F"/>
    <w:rsid w:val="00CC5389"/>
    <w:rsid w:val="00CC55A6"/>
    <w:rsid w:val="00CD0E4E"/>
    <w:rsid w:val="00CD2661"/>
    <w:rsid w:val="00CD2864"/>
    <w:rsid w:val="00CD5288"/>
    <w:rsid w:val="00CD6CFC"/>
    <w:rsid w:val="00CE0654"/>
    <w:rsid w:val="00CE0B4B"/>
    <w:rsid w:val="00CE1576"/>
    <w:rsid w:val="00CE2651"/>
    <w:rsid w:val="00CE3868"/>
    <w:rsid w:val="00CE769B"/>
    <w:rsid w:val="00CE77D5"/>
    <w:rsid w:val="00CF1A1F"/>
    <w:rsid w:val="00CF39A5"/>
    <w:rsid w:val="00CF5A7A"/>
    <w:rsid w:val="00CF5B42"/>
    <w:rsid w:val="00CF61A9"/>
    <w:rsid w:val="00D01343"/>
    <w:rsid w:val="00D01A6A"/>
    <w:rsid w:val="00D01EA6"/>
    <w:rsid w:val="00D02321"/>
    <w:rsid w:val="00D060FD"/>
    <w:rsid w:val="00D0621B"/>
    <w:rsid w:val="00D067D4"/>
    <w:rsid w:val="00D1049D"/>
    <w:rsid w:val="00D10A23"/>
    <w:rsid w:val="00D15077"/>
    <w:rsid w:val="00D16707"/>
    <w:rsid w:val="00D171BA"/>
    <w:rsid w:val="00D17E30"/>
    <w:rsid w:val="00D233A0"/>
    <w:rsid w:val="00D24712"/>
    <w:rsid w:val="00D24EEA"/>
    <w:rsid w:val="00D2505E"/>
    <w:rsid w:val="00D261C6"/>
    <w:rsid w:val="00D2694F"/>
    <w:rsid w:val="00D27315"/>
    <w:rsid w:val="00D27FA5"/>
    <w:rsid w:val="00D30A26"/>
    <w:rsid w:val="00D331A7"/>
    <w:rsid w:val="00D33792"/>
    <w:rsid w:val="00D3408E"/>
    <w:rsid w:val="00D34832"/>
    <w:rsid w:val="00D408C9"/>
    <w:rsid w:val="00D435DE"/>
    <w:rsid w:val="00D444A7"/>
    <w:rsid w:val="00D45905"/>
    <w:rsid w:val="00D52669"/>
    <w:rsid w:val="00D53072"/>
    <w:rsid w:val="00D55163"/>
    <w:rsid w:val="00D55D7B"/>
    <w:rsid w:val="00D56A6E"/>
    <w:rsid w:val="00D62637"/>
    <w:rsid w:val="00D647F3"/>
    <w:rsid w:val="00D657E4"/>
    <w:rsid w:val="00D677BA"/>
    <w:rsid w:val="00D70499"/>
    <w:rsid w:val="00D710FB"/>
    <w:rsid w:val="00D71E32"/>
    <w:rsid w:val="00D74469"/>
    <w:rsid w:val="00D758FB"/>
    <w:rsid w:val="00D80C59"/>
    <w:rsid w:val="00D8199A"/>
    <w:rsid w:val="00D838FD"/>
    <w:rsid w:val="00D83AD4"/>
    <w:rsid w:val="00D8423A"/>
    <w:rsid w:val="00D84659"/>
    <w:rsid w:val="00D866B0"/>
    <w:rsid w:val="00D87521"/>
    <w:rsid w:val="00D90282"/>
    <w:rsid w:val="00D91557"/>
    <w:rsid w:val="00D955D7"/>
    <w:rsid w:val="00D976B3"/>
    <w:rsid w:val="00DA0436"/>
    <w:rsid w:val="00DA3568"/>
    <w:rsid w:val="00DA683A"/>
    <w:rsid w:val="00DA7396"/>
    <w:rsid w:val="00DB04E7"/>
    <w:rsid w:val="00DB11D1"/>
    <w:rsid w:val="00DB2328"/>
    <w:rsid w:val="00DB2793"/>
    <w:rsid w:val="00DB339C"/>
    <w:rsid w:val="00DB3EBD"/>
    <w:rsid w:val="00DB7FE7"/>
    <w:rsid w:val="00DC22F3"/>
    <w:rsid w:val="00DC25F2"/>
    <w:rsid w:val="00DC2622"/>
    <w:rsid w:val="00DC3306"/>
    <w:rsid w:val="00DC504A"/>
    <w:rsid w:val="00DC541B"/>
    <w:rsid w:val="00DC54EF"/>
    <w:rsid w:val="00DC5FAC"/>
    <w:rsid w:val="00DD04E5"/>
    <w:rsid w:val="00DD3A69"/>
    <w:rsid w:val="00DD43D9"/>
    <w:rsid w:val="00DD5440"/>
    <w:rsid w:val="00DE0E72"/>
    <w:rsid w:val="00DE129A"/>
    <w:rsid w:val="00DE4509"/>
    <w:rsid w:val="00DE4CC1"/>
    <w:rsid w:val="00DE7FFE"/>
    <w:rsid w:val="00DF0873"/>
    <w:rsid w:val="00DF0927"/>
    <w:rsid w:val="00DF0DA2"/>
    <w:rsid w:val="00DF1898"/>
    <w:rsid w:val="00DF3430"/>
    <w:rsid w:val="00DF3A09"/>
    <w:rsid w:val="00DF5185"/>
    <w:rsid w:val="00DF79B8"/>
    <w:rsid w:val="00DF7DF2"/>
    <w:rsid w:val="00E00303"/>
    <w:rsid w:val="00E04174"/>
    <w:rsid w:val="00E046F6"/>
    <w:rsid w:val="00E054B5"/>
    <w:rsid w:val="00E05FF5"/>
    <w:rsid w:val="00E11320"/>
    <w:rsid w:val="00E16406"/>
    <w:rsid w:val="00E2005F"/>
    <w:rsid w:val="00E2021F"/>
    <w:rsid w:val="00E22646"/>
    <w:rsid w:val="00E2402E"/>
    <w:rsid w:val="00E2424F"/>
    <w:rsid w:val="00E26B88"/>
    <w:rsid w:val="00E26DB0"/>
    <w:rsid w:val="00E306F0"/>
    <w:rsid w:val="00E349AF"/>
    <w:rsid w:val="00E3760B"/>
    <w:rsid w:val="00E37FF5"/>
    <w:rsid w:val="00E416D4"/>
    <w:rsid w:val="00E41E02"/>
    <w:rsid w:val="00E42572"/>
    <w:rsid w:val="00E4293E"/>
    <w:rsid w:val="00E43BEB"/>
    <w:rsid w:val="00E44F03"/>
    <w:rsid w:val="00E4530B"/>
    <w:rsid w:val="00E45989"/>
    <w:rsid w:val="00E47321"/>
    <w:rsid w:val="00E47611"/>
    <w:rsid w:val="00E51027"/>
    <w:rsid w:val="00E52CB7"/>
    <w:rsid w:val="00E555B7"/>
    <w:rsid w:val="00E555ED"/>
    <w:rsid w:val="00E6005B"/>
    <w:rsid w:val="00E645BF"/>
    <w:rsid w:val="00E64E16"/>
    <w:rsid w:val="00E65C1D"/>
    <w:rsid w:val="00E73062"/>
    <w:rsid w:val="00E76CA8"/>
    <w:rsid w:val="00E809C9"/>
    <w:rsid w:val="00E821E4"/>
    <w:rsid w:val="00E83985"/>
    <w:rsid w:val="00E85C9D"/>
    <w:rsid w:val="00E867DA"/>
    <w:rsid w:val="00E90651"/>
    <w:rsid w:val="00E90DAA"/>
    <w:rsid w:val="00E92F4B"/>
    <w:rsid w:val="00E941BC"/>
    <w:rsid w:val="00E94714"/>
    <w:rsid w:val="00E95C3A"/>
    <w:rsid w:val="00E962F5"/>
    <w:rsid w:val="00EA20DA"/>
    <w:rsid w:val="00EA225B"/>
    <w:rsid w:val="00EA22D7"/>
    <w:rsid w:val="00EA65E9"/>
    <w:rsid w:val="00EA6D5B"/>
    <w:rsid w:val="00EA7D19"/>
    <w:rsid w:val="00EB0F4C"/>
    <w:rsid w:val="00EB3417"/>
    <w:rsid w:val="00EB3DC9"/>
    <w:rsid w:val="00EB4FE5"/>
    <w:rsid w:val="00EB6F0D"/>
    <w:rsid w:val="00EB7F7F"/>
    <w:rsid w:val="00EC12F3"/>
    <w:rsid w:val="00EC29C6"/>
    <w:rsid w:val="00EC45CE"/>
    <w:rsid w:val="00EC49E3"/>
    <w:rsid w:val="00EC71F7"/>
    <w:rsid w:val="00ED280D"/>
    <w:rsid w:val="00ED31ED"/>
    <w:rsid w:val="00ED3DD9"/>
    <w:rsid w:val="00ED4251"/>
    <w:rsid w:val="00ED5692"/>
    <w:rsid w:val="00EE13D7"/>
    <w:rsid w:val="00EE2B5F"/>
    <w:rsid w:val="00EE538B"/>
    <w:rsid w:val="00EF3516"/>
    <w:rsid w:val="00EF40AA"/>
    <w:rsid w:val="00F0317C"/>
    <w:rsid w:val="00F063C7"/>
    <w:rsid w:val="00F06BB9"/>
    <w:rsid w:val="00F07730"/>
    <w:rsid w:val="00F105D4"/>
    <w:rsid w:val="00F109D7"/>
    <w:rsid w:val="00F1113B"/>
    <w:rsid w:val="00F14E87"/>
    <w:rsid w:val="00F1690D"/>
    <w:rsid w:val="00F21389"/>
    <w:rsid w:val="00F2208E"/>
    <w:rsid w:val="00F22B68"/>
    <w:rsid w:val="00F255EB"/>
    <w:rsid w:val="00F26E8E"/>
    <w:rsid w:val="00F310F3"/>
    <w:rsid w:val="00F35665"/>
    <w:rsid w:val="00F364AB"/>
    <w:rsid w:val="00F36554"/>
    <w:rsid w:val="00F42DE5"/>
    <w:rsid w:val="00F46211"/>
    <w:rsid w:val="00F4688C"/>
    <w:rsid w:val="00F46F57"/>
    <w:rsid w:val="00F4774D"/>
    <w:rsid w:val="00F50ECF"/>
    <w:rsid w:val="00F52641"/>
    <w:rsid w:val="00F530D3"/>
    <w:rsid w:val="00F536F1"/>
    <w:rsid w:val="00F5710B"/>
    <w:rsid w:val="00F60A2E"/>
    <w:rsid w:val="00F65749"/>
    <w:rsid w:val="00F67543"/>
    <w:rsid w:val="00F715EC"/>
    <w:rsid w:val="00F72103"/>
    <w:rsid w:val="00F759B0"/>
    <w:rsid w:val="00F772E0"/>
    <w:rsid w:val="00F77649"/>
    <w:rsid w:val="00F80125"/>
    <w:rsid w:val="00F85C94"/>
    <w:rsid w:val="00F950D5"/>
    <w:rsid w:val="00F95187"/>
    <w:rsid w:val="00F951FE"/>
    <w:rsid w:val="00F96B39"/>
    <w:rsid w:val="00F977DD"/>
    <w:rsid w:val="00FA026C"/>
    <w:rsid w:val="00FA0A9A"/>
    <w:rsid w:val="00FA2763"/>
    <w:rsid w:val="00FA45B8"/>
    <w:rsid w:val="00FA48F5"/>
    <w:rsid w:val="00FA4A1E"/>
    <w:rsid w:val="00FB149D"/>
    <w:rsid w:val="00FB14D1"/>
    <w:rsid w:val="00FB239F"/>
    <w:rsid w:val="00FB378C"/>
    <w:rsid w:val="00FB3C89"/>
    <w:rsid w:val="00FB4934"/>
    <w:rsid w:val="00FB4A4C"/>
    <w:rsid w:val="00FB4E89"/>
    <w:rsid w:val="00FB6405"/>
    <w:rsid w:val="00FB65B5"/>
    <w:rsid w:val="00FB6D53"/>
    <w:rsid w:val="00FC251D"/>
    <w:rsid w:val="00FC2BAD"/>
    <w:rsid w:val="00FC4D5F"/>
    <w:rsid w:val="00FC73F8"/>
    <w:rsid w:val="00FD1A55"/>
    <w:rsid w:val="00FD1B14"/>
    <w:rsid w:val="00FD31DF"/>
    <w:rsid w:val="00FD5DB4"/>
    <w:rsid w:val="00FD652A"/>
    <w:rsid w:val="00FD6598"/>
    <w:rsid w:val="00FE0471"/>
    <w:rsid w:val="00FE31AE"/>
    <w:rsid w:val="00FE3300"/>
    <w:rsid w:val="00FF1AB8"/>
    <w:rsid w:val="00FF43EB"/>
    <w:rsid w:val="00FF50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81B8F1"/>
  <w15:docId w15:val="{38CF01AC-C54E-41DD-AF76-74C510397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lsdException w:name="annotation text" w:semiHidden="1" w:unhideWhenUsed="1"/>
    <w:lsdException w:name="header" w:semiHidden="1" w:uiPriority="0" w:unhideWhenUsed="1"/>
    <w:lsdException w:name="footer" w:semiHidden="1" w:unhideWhenUsed="1"/>
    <w:lsdException w:name="index heading"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9E75B8"/>
    <w:pPr>
      <w:widowControl w:val="0"/>
      <w:autoSpaceDE w:val="0"/>
      <w:autoSpaceDN w:val="0"/>
      <w:adjustRightInd w:val="0"/>
      <w:jc w:val="both"/>
    </w:pPr>
    <w:rPr>
      <w:rFonts w:asciiTheme="minorHAnsi" w:hAnsiTheme="minorHAnsi" w:cs="Courier"/>
      <w:sz w:val="22"/>
    </w:rPr>
  </w:style>
  <w:style w:type="paragraph" w:styleId="Nadpis1">
    <w:name w:val="heading 1"/>
    <w:basedOn w:val="Normln"/>
    <w:next w:val="Normln"/>
    <w:link w:val="Nadpis1Char"/>
    <w:uiPriority w:val="9"/>
    <w:qFormat/>
    <w:rsid w:val="00165D8A"/>
    <w:pPr>
      <w:keepNext/>
      <w:numPr>
        <w:numId w:val="31"/>
      </w:numPr>
      <w:spacing w:before="240" w:after="60" w:line="360" w:lineRule="auto"/>
      <w:outlineLvl w:val="0"/>
    </w:pPr>
    <w:rPr>
      <w:rFonts w:ascii="Arial" w:hAnsi="Arial" w:cs="Times New Roman"/>
      <w:b/>
      <w:bCs/>
      <w:kern w:val="32"/>
      <w:sz w:val="24"/>
      <w:szCs w:val="32"/>
    </w:rPr>
  </w:style>
  <w:style w:type="paragraph" w:styleId="Nadpis2">
    <w:name w:val="heading 2"/>
    <w:basedOn w:val="Nadpis1"/>
    <w:next w:val="Normln"/>
    <w:link w:val="Nadpis2Char"/>
    <w:autoRedefine/>
    <w:uiPriority w:val="9"/>
    <w:unhideWhenUsed/>
    <w:qFormat/>
    <w:rsid w:val="002264E0"/>
    <w:pPr>
      <w:numPr>
        <w:ilvl w:val="1"/>
      </w:numPr>
      <w:outlineLvl w:val="1"/>
    </w:pPr>
    <w:rPr>
      <w:bCs w:val="0"/>
      <w:iCs/>
      <w:szCs w:val="28"/>
    </w:rPr>
  </w:style>
  <w:style w:type="paragraph" w:styleId="Nadpis3">
    <w:name w:val="heading 3"/>
    <w:basedOn w:val="Normln"/>
    <w:next w:val="Normln"/>
    <w:link w:val="Nadpis3Char"/>
    <w:uiPriority w:val="9"/>
    <w:unhideWhenUsed/>
    <w:qFormat/>
    <w:rsid w:val="002264E0"/>
    <w:pPr>
      <w:keepNext/>
      <w:numPr>
        <w:ilvl w:val="2"/>
        <w:numId w:val="31"/>
      </w:numPr>
      <w:spacing w:before="240" w:after="60"/>
      <w:outlineLvl w:val="2"/>
    </w:pPr>
    <w:rPr>
      <w:rFonts w:ascii="Cambria" w:hAnsi="Cambria" w:cs="Times New Roman"/>
      <w:b/>
      <w:bCs/>
      <w:sz w:val="26"/>
      <w:szCs w:val="26"/>
    </w:rPr>
  </w:style>
  <w:style w:type="paragraph" w:styleId="Nadpis4">
    <w:name w:val="heading 4"/>
    <w:basedOn w:val="Normln"/>
    <w:next w:val="Normln"/>
    <w:link w:val="Nadpis4Char"/>
    <w:uiPriority w:val="9"/>
    <w:unhideWhenUsed/>
    <w:rsid w:val="002E3FDF"/>
    <w:pPr>
      <w:keepNext/>
      <w:numPr>
        <w:ilvl w:val="3"/>
        <w:numId w:val="31"/>
      </w:numPr>
      <w:spacing w:before="240" w:after="60"/>
      <w:outlineLvl w:val="3"/>
    </w:pPr>
    <w:rPr>
      <w:rFonts w:ascii="Calibri" w:hAnsi="Calibri" w:cs="Times New Roman"/>
      <w:b/>
      <w:bCs/>
      <w:sz w:val="28"/>
      <w:szCs w:val="28"/>
    </w:rPr>
  </w:style>
  <w:style w:type="paragraph" w:styleId="Nadpis5">
    <w:name w:val="heading 5"/>
    <w:basedOn w:val="Normln"/>
    <w:next w:val="Normln"/>
    <w:link w:val="Nadpis5Char"/>
    <w:uiPriority w:val="9"/>
    <w:unhideWhenUsed/>
    <w:rsid w:val="00490555"/>
    <w:pPr>
      <w:numPr>
        <w:ilvl w:val="4"/>
        <w:numId w:val="31"/>
      </w:numPr>
      <w:spacing w:before="240" w:after="60"/>
      <w:outlineLvl w:val="4"/>
    </w:pPr>
    <w:rPr>
      <w:rFonts w:ascii="Calibri" w:hAnsi="Calibri" w:cs="Times New Roman"/>
      <w:b/>
      <w:bCs/>
      <w:i/>
      <w:iCs/>
      <w:sz w:val="26"/>
      <w:szCs w:val="26"/>
    </w:rPr>
  </w:style>
  <w:style w:type="paragraph" w:styleId="Nadpis6">
    <w:name w:val="heading 6"/>
    <w:basedOn w:val="Normln"/>
    <w:next w:val="Normln"/>
    <w:link w:val="Nadpis6Char"/>
    <w:uiPriority w:val="9"/>
    <w:semiHidden/>
    <w:unhideWhenUsed/>
    <w:rsid w:val="00B05660"/>
    <w:pPr>
      <w:numPr>
        <w:ilvl w:val="5"/>
        <w:numId w:val="31"/>
      </w:numPr>
      <w:spacing w:before="240" w:after="60"/>
      <w:outlineLvl w:val="5"/>
    </w:pPr>
    <w:rPr>
      <w:rFonts w:ascii="Calibri" w:hAnsi="Calibri" w:cs="Times New Roman"/>
      <w:b/>
      <w:bCs/>
      <w:szCs w:val="22"/>
    </w:rPr>
  </w:style>
  <w:style w:type="paragraph" w:styleId="Nadpis7">
    <w:name w:val="heading 7"/>
    <w:basedOn w:val="Normln"/>
    <w:next w:val="Normln"/>
    <w:link w:val="Nadpis7Char"/>
    <w:uiPriority w:val="9"/>
    <w:semiHidden/>
    <w:unhideWhenUsed/>
    <w:qFormat/>
    <w:rsid w:val="00B05660"/>
    <w:pPr>
      <w:numPr>
        <w:ilvl w:val="6"/>
        <w:numId w:val="31"/>
      </w:numPr>
      <w:spacing w:before="240" w:after="60"/>
      <w:outlineLvl w:val="6"/>
    </w:pPr>
    <w:rPr>
      <w:rFonts w:ascii="Calibri" w:hAnsi="Calibri" w:cs="Times New Roman"/>
      <w:sz w:val="24"/>
      <w:szCs w:val="24"/>
    </w:rPr>
  </w:style>
  <w:style w:type="paragraph" w:styleId="Nadpis8">
    <w:name w:val="heading 8"/>
    <w:basedOn w:val="Normln"/>
    <w:next w:val="Normln"/>
    <w:link w:val="Nadpis8Char"/>
    <w:uiPriority w:val="9"/>
    <w:semiHidden/>
    <w:unhideWhenUsed/>
    <w:qFormat/>
    <w:rsid w:val="00B05660"/>
    <w:pPr>
      <w:numPr>
        <w:ilvl w:val="7"/>
        <w:numId w:val="31"/>
      </w:numPr>
      <w:spacing w:before="240" w:after="60"/>
      <w:outlineLvl w:val="7"/>
    </w:pPr>
    <w:rPr>
      <w:rFonts w:ascii="Calibri" w:hAnsi="Calibri" w:cs="Times New Roman"/>
      <w:i/>
      <w:iCs/>
      <w:sz w:val="24"/>
      <w:szCs w:val="24"/>
    </w:rPr>
  </w:style>
  <w:style w:type="paragraph" w:styleId="Nadpis9">
    <w:name w:val="heading 9"/>
    <w:basedOn w:val="Normln"/>
    <w:next w:val="Normln"/>
    <w:link w:val="Nadpis9Char"/>
    <w:uiPriority w:val="9"/>
    <w:semiHidden/>
    <w:unhideWhenUsed/>
    <w:qFormat/>
    <w:rsid w:val="00B05660"/>
    <w:pPr>
      <w:numPr>
        <w:ilvl w:val="8"/>
        <w:numId w:val="31"/>
      </w:numPr>
      <w:spacing w:before="240" w:after="60"/>
      <w:outlineLvl w:val="8"/>
    </w:pPr>
    <w:rPr>
      <w:rFonts w:ascii="Cambria" w:hAnsi="Cambria" w:cs="Times New Roman"/>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vysvtlivky">
    <w:name w:val="Text vysvětlivky"/>
    <w:basedOn w:val="Normln"/>
    <w:uiPriority w:val="99"/>
    <w:rsid w:val="00AA21AC"/>
    <w:rPr>
      <w:rFonts w:cs="Times New Roman"/>
      <w:sz w:val="24"/>
      <w:szCs w:val="24"/>
    </w:rPr>
  </w:style>
  <w:style w:type="character" w:customStyle="1" w:styleId="Odkaznavysvtlivku">
    <w:name w:val="Odkaz na vysvětlivku"/>
    <w:uiPriority w:val="99"/>
    <w:rsid w:val="00AA21AC"/>
    <w:rPr>
      <w:vertAlign w:val="superscript"/>
    </w:rPr>
  </w:style>
  <w:style w:type="paragraph" w:styleId="Textpoznpodarou">
    <w:name w:val="footnote text"/>
    <w:basedOn w:val="Normln"/>
    <w:link w:val="TextpoznpodarouChar"/>
    <w:uiPriority w:val="99"/>
    <w:rsid w:val="00AA21AC"/>
    <w:rPr>
      <w:rFonts w:cs="Times New Roman"/>
      <w:sz w:val="24"/>
      <w:szCs w:val="24"/>
    </w:rPr>
  </w:style>
  <w:style w:type="character" w:customStyle="1" w:styleId="TextpoznpodarouChar">
    <w:name w:val="Text pozn. pod čarou Char"/>
    <w:basedOn w:val="Standardnpsmoodstavce"/>
    <w:link w:val="Textpoznpodarou"/>
    <w:uiPriority w:val="99"/>
    <w:semiHidden/>
    <w:rsid w:val="000E1328"/>
    <w:rPr>
      <w:rFonts w:ascii="Courier" w:hAnsi="Courier" w:cs="Courier"/>
      <w:sz w:val="20"/>
      <w:szCs w:val="20"/>
    </w:rPr>
  </w:style>
  <w:style w:type="character" w:customStyle="1" w:styleId="Odkaznapoznpodarou">
    <w:name w:val="Odkaz na pozn. pod čarou"/>
    <w:uiPriority w:val="99"/>
    <w:rsid w:val="00AA21AC"/>
    <w:rPr>
      <w:vertAlign w:val="superscript"/>
    </w:rPr>
  </w:style>
  <w:style w:type="paragraph" w:styleId="Obsah1">
    <w:name w:val="toc 1"/>
    <w:basedOn w:val="Normln"/>
    <w:next w:val="Normln"/>
    <w:uiPriority w:val="39"/>
    <w:rsid w:val="00AA21AC"/>
    <w:pPr>
      <w:spacing w:before="240" w:after="120"/>
    </w:pPr>
    <w:rPr>
      <w:rFonts w:ascii="Calibri" w:hAnsi="Calibri"/>
      <w:b/>
      <w:bCs/>
    </w:rPr>
  </w:style>
  <w:style w:type="paragraph" w:styleId="Obsah2">
    <w:name w:val="toc 2"/>
    <w:basedOn w:val="Normln"/>
    <w:next w:val="Normln"/>
    <w:uiPriority w:val="39"/>
    <w:rsid w:val="00AA21AC"/>
    <w:pPr>
      <w:spacing w:before="120"/>
      <w:ind w:left="200"/>
    </w:pPr>
    <w:rPr>
      <w:rFonts w:ascii="Calibri" w:hAnsi="Calibri"/>
      <w:i/>
      <w:iCs/>
    </w:rPr>
  </w:style>
  <w:style w:type="paragraph" w:styleId="Obsah3">
    <w:name w:val="toc 3"/>
    <w:basedOn w:val="Normln"/>
    <w:next w:val="Normln"/>
    <w:uiPriority w:val="39"/>
    <w:rsid w:val="00AA21AC"/>
    <w:pPr>
      <w:ind w:left="400"/>
    </w:pPr>
    <w:rPr>
      <w:rFonts w:ascii="Calibri" w:hAnsi="Calibri"/>
    </w:rPr>
  </w:style>
  <w:style w:type="paragraph" w:styleId="Obsah4">
    <w:name w:val="toc 4"/>
    <w:basedOn w:val="Normln"/>
    <w:next w:val="Normln"/>
    <w:uiPriority w:val="39"/>
    <w:rsid w:val="00AA21AC"/>
    <w:pPr>
      <w:ind w:left="600"/>
    </w:pPr>
    <w:rPr>
      <w:rFonts w:ascii="Calibri" w:hAnsi="Calibri"/>
    </w:rPr>
  </w:style>
  <w:style w:type="paragraph" w:styleId="Obsah5">
    <w:name w:val="toc 5"/>
    <w:basedOn w:val="Normln"/>
    <w:next w:val="Normln"/>
    <w:uiPriority w:val="39"/>
    <w:rsid w:val="00AA21AC"/>
    <w:pPr>
      <w:ind w:left="800"/>
    </w:pPr>
    <w:rPr>
      <w:rFonts w:ascii="Calibri" w:hAnsi="Calibri"/>
    </w:rPr>
  </w:style>
  <w:style w:type="paragraph" w:styleId="Obsah6">
    <w:name w:val="toc 6"/>
    <w:basedOn w:val="Normln"/>
    <w:next w:val="Normln"/>
    <w:uiPriority w:val="39"/>
    <w:rsid w:val="00AA21AC"/>
    <w:pPr>
      <w:ind w:left="1000"/>
    </w:pPr>
    <w:rPr>
      <w:rFonts w:ascii="Calibri" w:hAnsi="Calibri"/>
    </w:rPr>
  </w:style>
  <w:style w:type="paragraph" w:styleId="Obsah7">
    <w:name w:val="toc 7"/>
    <w:basedOn w:val="Normln"/>
    <w:next w:val="Normln"/>
    <w:uiPriority w:val="39"/>
    <w:rsid w:val="00AA21AC"/>
    <w:pPr>
      <w:ind w:left="1200"/>
    </w:pPr>
    <w:rPr>
      <w:rFonts w:ascii="Calibri" w:hAnsi="Calibri"/>
    </w:rPr>
  </w:style>
  <w:style w:type="paragraph" w:styleId="Obsah8">
    <w:name w:val="toc 8"/>
    <w:basedOn w:val="Normln"/>
    <w:next w:val="Normln"/>
    <w:uiPriority w:val="39"/>
    <w:rsid w:val="00AA21AC"/>
    <w:pPr>
      <w:ind w:left="1400"/>
    </w:pPr>
    <w:rPr>
      <w:rFonts w:ascii="Calibri" w:hAnsi="Calibri"/>
    </w:rPr>
  </w:style>
  <w:style w:type="paragraph" w:styleId="Obsah9">
    <w:name w:val="toc 9"/>
    <w:basedOn w:val="Normln"/>
    <w:next w:val="Normln"/>
    <w:uiPriority w:val="39"/>
    <w:rsid w:val="00AA21AC"/>
    <w:pPr>
      <w:ind w:left="1600"/>
    </w:pPr>
    <w:rPr>
      <w:rFonts w:ascii="Calibri" w:hAnsi="Calibri"/>
    </w:rPr>
  </w:style>
  <w:style w:type="paragraph" w:styleId="Rejstk1">
    <w:name w:val="index 1"/>
    <w:basedOn w:val="Normln"/>
    <w:next w:val="Normln"/>
    <w:uiPriority w:val="99"/>
    <w:rsid w:val="00AA21AC"/>
    <w:pPr>
      <w:tabs>
        <w:tab w:val="right" w:leader="dot" w:pos="9360"/>
      </w:tabs>
      <w:suppressAutoHyphens/>
      <w:spacing w:line="240" w:lineRule="atLeast"/>
      <w:ind w:left="720" w:hanging="720"/>
    </w:pPr>
    <w:rPr>
      <w:lang w:val="en-US"/>
    </w:rPr>
  </w:style>
  <w:style w:type="paragraph" w:styleId="Rejstk2">
    <w:name w:val="index 2"/>
    <w:basedOn w:val="Normln"/>
    <w:next w:val="Normln"/>
    <w:uiPriority w:val="99"/>
    <w:rsid w:val="00AA21AC"/>
    <w:pPr>
      <w:tabs>
        <w:tab w:val="right" w:leader="dot" w:pos="9360"/>
      </w:tabs>
      <w:suppressAutoHyphens/>
      <w:spacing w:line="240" w:lineRule="atLeast"/>
      <w:ind w:left="720"/>
    </w:pPr>
    <w:rPr>
      <w:lang w:val="en-US"/>
    </w:rPr>
  </w:style>
  <w:style w:type="character" w:customStyle="1" w:styleId="Nadpis1Char">
    <w:name w:val="Nadpis 1 Char"/>
    <w:basedOn w:val="Standardnpsmoodstavce"/>
    <w:link w:val="Nadpis1"/>
    <w:uiPriority w:val="9"/>
    <w:rsid w:val="00165D8A"/>
    <w:rPr>
      <w:rFonts w:ascii="Arial" w:hAnsi="Arial"/>
      <w:b/>
      <w:bCs/>
      <w:kern w:val="32"/>
      <w:sz w:val="24"/>
      <w:szCs w:val="32"/>
    </w:rPr>
  </w:style>
  <w:style w:type="paragraph" w:styleId="Nadpisobsahu">
    <w:name w:val="TOC Heading"/>
    <w:basedOn w:val="Normln"/>
    <w:next w:val="Normln"/>
    <w:uiPriority w:val="99"/>
    <w:rsid w:val="00AA21AC"/>
    <w:pPr>
      <w:tabs>
        <w:tab w:val="right" w:pos="9360"/>
      </w:tabs>
      <w:suppressAutoHyphens/>
      <w:spacing w:line="240" w:lineRule="atLeast"/>
    </w:pPr>
    <w:rPr>
      <w:lang w:val="en-US"/>
    </w:rPr>
  </w:style>
  <w:style w:type="paragraph" w:styleId="Titulek">
    <w:name w:val="caption"/>
    <w:basedOn w:val="Normln"/>
    <w:next w:val="Normln"/>
    <w:uiPriority w:val="99"/>
    <w:rsid w:val="00AA21AC"/>
    <w:rPr>
      <w:rFonts w:cs="Times New Roman"/>
      <w:sz w:val="24"/>
      <w:szCs w:val="24"/>
    </w:rPr>
  </w:style>
  <w:style w:type="character" w:customStyle="1" w:styleId="EquationCaption">
    <w:name w:val="_Equation Caption"/>
    <w:uiPriority w:val="99"/>
    <w:rsid w:val="00AA21AC"/>
  </w:style>
  <w:style w:type="paragraph" w:styleId="Zhlav">
    <w:name w:val="header"/>
    <w:basedOn w:val="Normln"/>
    <w:link w:val="ZhlavChar"/>
    <w:semiHidden/>
    <w:rsid w:val="0079615B"/>
    <w:pPr>
      <w:widowControl/>
      <w:tabs>
        <w:tab w:val="center" w:pos="4536"/>
        <w:tab w:val="right" w:pos="9072"/>
      </w:tabs>
      <w:autoSpaceDE/>
      <w:autoSpaceDN/>
      <w:adjustRightInd/>
    </w:pPr>
    <w:rPr>
      <w:rFonts w:ascii="Times New Roman" w:hAnsi="Times New Roman" w:cs="Times New Roman"/>
      <w:sz w:val="24"/>
    </w:rPr>
  </w:style>
  <w:style w:type="character" w:customStyle="1" w:styleId="ZhlavChar">
    <w:name w:val="Záhlaví Char"/>
    <w:basedOn w:val="Standardnpsmoodstavce"/>
    <w:link w:val="Zhlav"/>
    <w:semiHidden/>
    <w:rsid w:val="0079615B"/>
    <w:rPr>
      <w:rFonts w:ascii="Times New Roman" w:eastAsia="Times New Roman" w:hAnsi="Times New Roman" w:cs="Times New Roman"/>
      <w:sz w:val="24"/>
      <w:szCs w:val="20"/>
    </w:rPr>
  </w:style>
  <w:style w:type="paragraph" w:styleId="Zpat">
    <w:name w:val="footer"/>
    <w:basedOn w:val="Normln"/>
    <w:link w:val="ZpatChar"/>
    <w:uiPriority w:val="99"/>
    <w:unhideWhenUsed/>
    <w:rsid w:val="00BF489A"/>
    <w:pPr>
      <w:tabs>
        <w:tab w:val="center" w:pos="4536"/>
        <w:tab w:val="right" w:pos="9072"/>
      </w:tabs>
    </w:pPr>
  </w:style>
  <w:style w:type="character" w:customStyle="1" w:styleId="ZpatChar">
    <w:name w:val="Zápatí Char"/>
    <w:basedOn w:val="Standardnpsmoodstavce"/>
    <w:link w:val="Zpat"/>
    <w:uiPriority w:val="99"/>
    <w:rsid w:val="00BF489A"/>
    <w:rPr>
      <w:rFonts w:ascii="Courier" w:hAnsi="Courier" w:cs="Courier"/>
    </w:rPr>
  </w:style>
  <w:style w:type="paragraph" w:customStyle="1" w:styleId="hlavika">
    <w:name w:val="hlavička"/>
    <w:basedOn w:val="Zhlav"/>
    <w:link w:val="hlavikaChar"/>
    <w:rsid w:val="00792FC7"/>
    <w:pPr>
      <w:tabs>
        <w:tab w:val="clear" w:pos="4536"/>
        <w:tab w:val="clear" w:pos="9072"/>
      </w:tabs>
      <w:suppressAutoHyphens/>
    </w:pPr>
    <w:rPr>
      <w:rFonts w:ascii="Arial" w:hAnsi="Arial" w:cs="Arial"/>
      <w:spacing w:val="-2"/>
    </w:rPr>
  </w:style>
  <w:style w:type="paragraph" w:styleId="Bezmezer">
    <w:name w:val="No Spacing"/>
    <w:uiPriority w:val="1"/>
    <w:rsid w:val="002E3FDF"/>
    <w:pPr>
      <w:widowControl w:val="0"/>
      <w:autoSpaceDE w:val="0"/>
      <w:autoSpaceDN w:val="0"/>
      <w:adjustRightInd w:val="0"/>
    </w:pPr>
    <w:rPr>
      <w:rFonts w:ascii="Courier" w:hAnsi="Courier" w:cs="Courier"/>
    </w:rPr>
  </w:style>
  <w:style w:type="character" w:customStyle="1" w:styleId="hlavikaChar">
    <w:name w:val="hlavička Char"/>
    <w:basedOn w:val="ZhlavChar"/>
    <w:link w:val="hlavika"/>
    <w:rsid w:val="00792FC7"/>
    <w:rPr>
      <w:rFonts w:ascii="Arial" w:eastAsia="Times New Roman" w:hAnsi="Arial" w:cs="Arial"/>
      <w:spacing w:val="-2"/>
      <w:sz w:val="24"/>
      <w:szCs w:val="20"/>
    </w:rPr>
  </w:style>
  <w:style w:type="character" w:customStyle="1" w:styleId="Nadpis2Char">
    <w:name w:val="Nadpis 2 Char"/>
    <w:basedOn w:val="Standardnpsmoodstavce"/>
    <w:link w:val="Nadpis2"/>
    <w:uiPriority w:val="9"/>
    <w:rsid w:val="002264E0"/>
    <w:rPr>
      <w:rFonts w:ascii="Arial" w:hAnsi="Arial"/>
      <w:b/>
      <w:iCs/>
      <w:kern w:val="32"/>
      <w:sz w:val="24"/>
      <w:szCs w:val="28"/>
    </w:rPr>
  </w:style>
  <w:style w:type="paragraph" w:styleId="Citt">
    <w:name w:val="Quote"/>
    <w:basedOn w:val="Normln"/>
    <w:next w:val="Normln"/>
    <w:link w:val="CittChar"/>
    <w:uiPriority w:val="29"/>
    <w:rsid w:val="002E3FDF"/>
    <w:rPr>
      <w:i/>
      <w:iCs/>
      <w:color w:val="000000"/>
    </w:rPr>
  </w:style>
  <w:style w:type="character" w:customStyle="1" w:styleId="CittChar">
    <w:name w:val="Citát Char"/>
    <w:basedOn w:val="Standardnpsmoodstavce"/>
    <w:link w:val="Citt"/>
    <w:uiPriority w:val="29"/>
    <w:rsid w:val="002E3FDF"/>
    <w:rPr>
      <w:rFonts w:ascii="Courier" w:hAnsi="Courier" w:cs="Courier"/>
      <w:i/>
      <w:iCs/>
      <w:color w:val="000000"/>
    </w:rPr>
  </w:style>
  <w:style w:type="character" w:styleId="Siln">
    <w:name w:val="Strong"/>
    <w:basedOn w:val="Standardnpsmoodstavce"/>
    <w:uiPriority w:val="22"/>
    <w:rsid w:val="002E3FDF"/>
    <w:rPr>
      <w:b/>
      <w:bCs/>
    </w:rPr>
  </w:style>
  <w:style w:type="character" w:customStyle="1" w:styleId="Nadpis3Char">
    <w:name w:val="Nadpis 3 Char"/>
    <w:basedOn w:val="Standardnpsmoodstavce"/>
    <w:link w:val="Nadpis3"/>
    <w:uiPriority w:val="9"/>
    <w:rsid w:val="002E3FDF"/>
    <w:rPr>
      <w:rFonts w:ascii="Cambria" w:hAnsi="Cambria"/>
      <w:b/>
      <w:bCs/>
      <w:sz w:val="26"/>
      <w:szCs w:val="26"/>
    </w:rPr>
  </w:style>
  <w:style w:type="character" w:customStyle="1" w:styleId="Nadpis4Char">
    <w:name w:val="Nadpis 4 Char"/>
    <w:basedOn w:val="Standardnpsmoodstavce"/>
    <w:link w:val="Nadpis4"/>
    <w:uiPriority w:val="9"/>
    <w:rsid w:val="002E3FDF"/>
    <w:rPr>
      <w:b/>
      <w:bCs/>
      <w:sz w:val="28"/>
      <w:szCs w:val="28"/>
    </w:rPr>
  </w:style>
  <w:style w:type="character" w:customStyle="1" w:styleId="Nadpis5Char">
    <w:name w:val="Nadpis 5 Char"/>
    <w:basedOn w:val="Standardnpsmoodstavce"/>
    <w:link w:val="Nadpis5"/>
    <w:uiPriority w:val="9"/>
    <w:rsid w:val="00490555"/>
    <w:rPr>
      <w:b/>
      <w:bCs/>
      <w:i/>
      <w:iCs/>
      <w:sz w:val="26"/>
      <w:szCs w:val="26"/>
    </w:rPr>
  </w:style>
  <w:style w:type="paragraph" w:styleId="Textbubliny">
    <w:name w:val="Balloon Text"/>
    <w:basedOn w:val="Normln"/>
    <w:link w:val="TextbublinyChar"/>
    <w:uiPriority w:val="99"/>
    <w:semiHidden/>
    <w:unhideWhenUsed/>
    <w:rsid w:val="008A3B2B"/>
    <w:rPr>
      <w:rFonts w:ascii="Tahoma" w:hAnsi="Tahoma" w:cs="Tahoma"/>
      <w:sz w:val="16"/>
      <w:szCs w:val="16"/>
    </w:rPr>
  </w:style>
  <w:style w:type="character" w:customStyle="1" w:styleId="TextbublinyChar">
    <w:name w:val="Text bubliny Char"/>
    <w:basedOn w:val="Standardnpsmoodstavce"/>
    <w:link w:val="Textbubliny"/>
    <w:uiPriority w:val="99"/>
    <w:semiHidden/>
    <w:rsid w:val="008A3B2B"/>
    <w:rPr>
      <w:rFonts w:ascii="Tahoma" w:hAnsi="Tahoma" w:cs="Tahoma"/>
      <w:sz w:val="16"/>
      <w:szCs w:val="16"/>
    </w:rPr>
  </w:style>
  <w:style w:type="character" w:styleId="Hypertextovodkaz">
    <w:name w:val="Hyperlink"/>
    <w:basedOn w:val="Standardnpsmoodstavce"/>
    <w:uiPriority w:val="99"/>
    <w:unhideWhenUsed/>
    <w:rsid w:val="00A67F3F"/>
    <w:rPr>
      <w:color w:val="0000FF"/>
      <w:u w:val="single"/>
    </w:rPr>
  </w:style>
  <w:style w:type="paragraph" w:customStyle="1" w:styleId="Nadpis21">
    <w:name w:val="Nadpis 21"/>
    <w:basedOn w:val="Normln"/>
    <w:next w:val="Normln"/>
    <w:uiPriority w:val="9"/>
    <w:unhideWhenUsed/>
    <w:qFormat/>
    <w:rsid w:val="00490555"/>
    <w:pPr>
      <w:keepNext/>
      <w:spacing w:before="240" w:after="60"/>
      <w:outlineLvl w:val="1"/>
    </w:pPr>
    <w:rPr>
      <w:rFonts w:ascii="Cambria" w:hAnsi="Cambria" w:cs="Times New Roman"/>
      <w:b/>
      <w:bCs/>
      <w:i/>
      <w:iCs/>
      <w:sz w:val="28"/>
      <w:szCs w:val="28"/>
    </w:rPr>
  </w:style>
  <w:style w:type="character" w:customStyle="1" w:styleId="Nadpis6Char">
    <w:name w:val="Nadpis 6 Char"/>
    <w:basedOn w:val="Standardnpsmoodstavce"/>
    <w:link w:val="Nadpis6"/>
    <w:uiPriority w:val="9"/>
    <w:semiHidden/>
    <w:rsid w:val="00B05660"/>
    <w:rPr>
      <w:rFonts w:ascii="Calibri" w:eastAsia="Times New Roman" w:hAnsi="Calibri" w:cs="Times New Roman"/>
      <w:b/>
      <w:bCs/>
      <w:sz w:val="22"/>
      <w:szCs w:val="22"/>
    </w:rPr>
  </w:style>
  <w:style w:type="character" w:customStyle="1" w:styleId="Nadpis7Char">
    <w:name w:val="Nadpis 7 Char"/>
    <w:basedOn w:val="Standardnpsmoodstavce"/>
    <w:link w:val="Nadpis7"/>
    <w:uiPriority w:val="9"/>
    <w:semiHidden/>
    <w:rsid w:val="00B05660"/>
    <w:rPr>
      <w:rFonts w:ascii="Calibri" w:eastAsia="Times New Roman" w:hAnsi="Calibri" w:cs="Times New Roman"/>
      <w:sz w:val="24"/>
      <w:szCs w:val="24"/>
    </w:rPr>
  </w:style>
  <w:style w:type="character" w:customStyle="1" w:styleId="Nadpis8Char">
    <w:name w:val="Nadpis 8 Char"/>
    <w:basedOn w:val="Standardnpsmoodstavce"/>
    <w:link w:val="Nadpis8"/>
    <w:uiPriority w:val="9"/>
    <w:semiHidden/>
    <w:rsid w:val="00B05660"/>
    <w:rPr>
      <w:rFonts w:ascii="Calibri" w:eastAsia="Times New Roman" w:hAnsi="Calibri" w:cs="Times New Roman"/>
      <w:i/>
      <w:iCs/>
      <w:sz w:val="24"/>
      <w:szCs w:val="24"/>
    </w:rPr>
  </w:style>
  <w:style w:type="character" w:customStyle="1" w:styleId="Nadpis9Char">
    <w:name w:val="Nadpis 9 Char"/>
    <w:basedOn w:val="Standardnpsmoodstavce"/>
    <w:link w:val="Nadpis9"/>
    <w:uiPriority w:val="9"/>
    <w:semiHidden/>
    <w:rsid w:val="00B05660"/>
    <w:rPr>
      <w:rFonts w:ascii="Cambria" w:eastAsia="Times New Roman" w:hAnsi="Cambria" w:cs="Times New Roman"/>
      <w:sz w:val="22"/>
      <w:szCs w:val="22"/>
    </w:rPr>
  </w:style>
  <w:style w:type="paragraph" w:customStyle="1" w:styleId="Nadpis10">
    <w:name w:val="Nadpis_1"/>
    <w:basedOn w:val="Normln"/>
    <w:link w:val="Nadpis1CharChar"/>
    <w:rsid w:val="00756260"/>
    <w:pPr>
      <w:keepNext/>
      <w:widowControl/>
      <w:shd w:val="clear" w:color="auto" w:fill="FFE600"/>
      <w:autoSpaceDE/>
      <w:autoSpaceDN/>
      <w:adjustRightInd/>
      <w:spacing w:before="240" w:after="120"/>
      <w:outlineLvl w:val="1"/>
    </w:pPr>
    <w:rPr>
      <w:rFonts w:ascii="Arial" w:hAnsi="Arial" w:cs="Arial"/>
      <w:b/>
      <w:bCs/>
      <w:i/>
      <w:iCs/>
      <w:sz w:val="28"/>
      <w:szCs w:val="28"/>
    </w:rPr>
  </w:style>
  <w:style w:type="character" w:customStyle="1" w:styleId="Nadpis1CharChar">
    <w:name w:val="Nadpis_1 Char Char"/>
    <w:basedOn w:val="Standardnpsmoodstavce"/>
    <w:link w:val="Nadpis10"/>
    <w:rsid w:val="00756260"/>
    <w:rPr>
      <w:rFonts w:ascii="Arial" w:hAnsi="Arial" w:cs="Arial"/>
      <w:b/>
      <w:bCs/>
      <w:i/>
      <w:iCs/>
      <w:sz w:val="28"/>
      <w:szCs w:val="28"/>
      <w:shd w:val="clear" w:color="auto" w:fill="FFE600"/>
    </w:rPr>
  </w:style>
  <w:style w:type="paragraph" w:customStyle="1" w:styleId="Tabulkalevsloupec">
    <w:name w:val="Tabulka_levý sloupec"/>
    <w:basedOn w:val="Normln"/>
    <w:rsid w:val="00756260"/>
    <w:pPr>
      <w:widowControl/>
      <w:autoSpaceDE/>
      <w:autoSpaceDN/>
      <w:adjustRightInd/>
      <w:spacing w:before="60" w:after="60"/>
      <w:ind w:right="-71"/>
    </w:pPr>
    <w:rPr>
      <w:rFonts w:ascii="Arial" w:hAnsi="Arial" w:cs="Times New Roman"/>
      <w:color w:val="FFFFFF"/>
      <w:sz w:val="18"/>
    </w:rPr>
  </w:style>
  <w:style w:type="paragraph" w:customStyle="1" w:styleId="Tabulkapravsloupec">
    <w:name w:val="Tabulka_pravý sloupec"/>
    <w:basedOn w:val="Normln"/>
    <w:rsid w:val="00756260"/>
    <w:pPr>
      <w:widowControl/>
      <w:autoSpaceDE/>
      <w:autoSpaceDN/>
      <w:adjustRightInd/>
      <w:spacing w:before="60" w:after="60"/>
      <w:jc w:val="center"/>
    </w:pPr>
    <w:rPr>
      <w:rFonts w:ascii="Arial" w:hAnsi="Arial" w:cs="Times New Roman"/>
      <w:color w:val="FFFFFF"/>
      <w:sz w:val="18"/>
    </w:rPr>
  </w:style>
  <w:style w:type="paragraph" w:customStyle="1" w:styleId="Poznmka1">
    <w:name w:val="Poznámka_1"/>
    <w:basedOn w:val="Normln"/>
    <w:link w:val="Poznmka1Char"/>
    <w:rsid w:val="00756260"/>
    <w:pPr>
      <w:widowControl/>
      <w:autoSpaceDE/>
      <w:autoSpaceDN/>
      <w:adjustRightInd/>
    </w:pPr>
    <w:rPr>
      <w:rFonts w:ascii="Arial" w:hAnsi="Arial" w:cs="Times New Roman"/>
      <w:i/>
      <w:iCs/>
      <w:sz w:val="18"/>
    </w:rPr>
  </w:style>
  <w:style w:type="character" w:customStyle="1" w:styleId="Poznmka1Char">
    <w:name w:val="Poznámka_1 Char"/>
    <w:basedOn w:val="Standardnpsmoodstavce"/>
    <w:link w:val="Poznmka1"/>
    <w:rsid w:val="00756260"/>
    <w:rPr>
      <w:rFonts w:ascii="Arial" w:hAnsi="Arial"/>
      <w:i/>
      <w:iCs/>
      <w:sz w:val="18"/>
    </w:rPr>
  </w:style>
  <w:style w:type="paragraph" w:customStyle="1" w:styleId="Nadpis20">
    <w:name w:val="Nadpis_2"/>
    <w:basedOn w:val="Normln"/>
    <w:link w:val="Nadpis2CharChar"/>
    <w:rsid w:val="00756260"/>
    <w:pPr>
      <w:widowControl/>
      <w:autoSpaceDE/>
      <w:autoSpaceDN/>
      <w:adjustRightInd/>
      <w:spacing w:before="60" w:after="60"/>
    </w:pPr>
    <w:rPr>
      <w:rFonts w:ascii="Arial" w:hAnsi="Arial" w:cs="Times New Roman"/>
      <w:b/>
      <w:bCs/>
      <w:color w:val="214285"/>
      <w:sz w:val="18"/>
      <w:szCs w:val="18"/>
    </w:rPr>
  </w:style>
  <w:style w:type="character" w:customStyle="1" w:styleId="Nadpis2CharChar">
    <w:name w:val="Nadpis_2 Char Char"/>
    <w:basedOn w:val="Standardnpsmoodstavce"/>
    <w:link w:val="Nadpis20"/>
    <w:rsid w:val="00756260"/>
    <w:rPr>
      <w:rFonts w:ascii="Arial" w:hAnsi="Arial"/>
      <w:b/>
      <w:bCs/>
      <w:color w:val="214285"/>
      <w:sz w:val="18"/>
      <w:szCs w:val="18"/>
    </w:rPr>
  </w:style>
  <w:style w:type="paragraph" w:customStyle="1" w:styleId="Nadpis30">
    <w:name w:val="Nadpis_3"/>
    <w:basedOn w:val="Normln"/>
    <w:link w:val="Nadpis3Char0"/>
    <w:rsid w:val="00756260"/>
    <w:pPr>
      <w:widowControl/>
      <w:autoSpaceDE/>
      <w:autoSpaceDN/>
      <w:adjustRightInd/>
    </w:pPr>
    <w:rPr>
      <w:rFonts w:ascii="Arial" w:hAnsi="Arial" w:cs="Times New Roman"/>
      <w:b/>
      <w:bCs/>
      <w:sz w:val="18"/>
      <w:szCs w:val="18"/>
    </w:rPr>
  </w:style>
  <w:style w:type="character" w:customStyle="1" w:styleId="Nadpis3Char0">
    <w:name w:val="Nadpis_3 Char"/>
    <w:basedOn w:val="Standardnpsmoodstavce"/>
    <w:link w:val="Nadpis30"/>
    <w:rsid w:val="00756260"/>
    <w:rPr>
      <w:rFonts w:ascii="Arial" w:hAnsi="Arial"/>
      <w:b/>
      <w:bCs/>
      <w:sz w:val="18"/>
      <w:szCs w:val="18"/>
    </w:rPr>
  </w:style>
  <w:style w:type="paragraph" w:styleId="Zkladntext">
    <w:name w:val="Body Text"/>
    <w:basedOn w:val="Normln"/>
    <w:link w:val="ZkladntextChar"/>
    <w:semiHidden/>
    <w:rsid w:val="00213662"/>
    <w:pPr>
      <w:widowControl/>
      <w:tabs>
        <w:tab w:val="left" w:pos="0"/>
      </w:tabs>
      <w:suppressAutoHyphens/>
      <w:autoSpaceDE/>
      <w:autoSpaceDN/>
      <w:adjustRightInd/>
    </w:pPr>
    <w:rPr>
      <w:rFonts w:ascii="Arial" w:hAnsi="Arial" w:cs="Times New Roman"/>
      <w:b/>
      <w:spacing w:val="-2"/>
    </w:rPr>
  </w:style>
  <w:style w:type="character" w:customStyle="1" w:styleId="ZkladntextChar">
    <w:name w:val="Základní text Char"/>
    <w:basedOn w:val="Standardnpsmoodstavce"/>
    <w:link w:val="Zkladntext"/>
    <w:semiHidden/>
    <w:rsid w:val="00213662"/>
    <w:rPr>
      <w:rFonts w:ascii="Arial" w:hAnsi="Arial"/>
      <w:b/>
      <w:spacing w:val="-2"/>
      <w:sz w:val="22"/>
    </w:rPr>
  </w:style>
  <w:style w:type="paragraph" w:customStyle="1" w:styleId="Textdokumentu">
    <w:name w:val="Text dokumentu"/>
    <w:basedOn w:val="Normln"/>
    <w:link w:val="TextdokumentuChar"/>
    <w:rsid w:val="00213662"/>
    <w:pPr>
      <w:widowControl/>
      <w:overflowPunct w:val="0"/>
      <w:spacing w:after="120"/>
      <w:textAlignment w:val="baseline"/>
    </w:pPr>
    <w:rPr>
      <w:rFonts w:ascii="Arial" w:hAnsi="Arial" w:cs="Arial"/>
      <w:szCs w:val="22"/>
    </w:rPr>
  </w:style>
  <w:style w:type="character" w:customStyle="1" w:styleId="TextdokumentuChar">
    <w:name w:val="Text dokumentu Char"/>
    <w:basedOn w:val="Standardnpsmoodstavce"/>
    <w:link w:val="Textdokumentu"/>
    <w:rsid w:val="00213662"/>
    <w:rPr>
      <w:rFonts w:ascii="Arial" w:hAnsi="Arial" w:cs="Arial"/>
      <w:sz w:val="22"/>
      <w:szCs w:val="22"/>
    </w:rPr>
  </w:style>
  <w:style w:type="character" w:customStyle="1" w:styleId="watch-title">
    <w:name w:val="watch-title"/>
    <w:basedOn w:val="Standardnpsmoodstavce"/>
    <w:rsid w:val="00795034"/>
  </w:style>
  <w:style w:type="table" w:styleId="Mkatabulky">
    <w:name w:val="Table Grid"/>
    <w:basedOn w:val="Normlntabulka"/>
    <w:uiPriority w:val="59"/>
    <w:rsid w:val="00A004C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310C3C"/>
    <w:rPr>
      <w:color w:val="808080"/>
    </w:rPr>
  </w:style>
  <w:style w:type="character" w:styleId="Nevyeenzmnka">
    <w:name w:val="Unresolved Mention"/>
    <w:basedOn w:val="Standardnpsmoodstavce"/>
    <w:uiPriority w:val="99"/>
    <w:semiHidden/>
    <w:unhideWhenUsed/>
    <w:rsid w:val="00014347"/>
    <w:rPr>
      <w:color w:val="605E5C"/>
      <w:shd w:val="clear" w:color="auto" w:fill="E1DFDD"/>
    </w:rPr>
  </w:style>
  <w:style w:type="paragraph" w:customStyle="1" w:styleId="Default">
    <w:name w:val="Default"/>
    <w:rsid w:val="0036655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703249">
      <w:bodyDiv w:val="1"/>
      <w:marLeft w:val="0"/>
      <w:marRight w:val="0"/>
      <w:marTop w:val="0"/>
      <w:marBottom w:val="0"/>
      <w:divBdr>
        <w:top w:val="none" w:sz="0" w:space="0" w:color="auto"/>
        <w:left w:val="none" w:sz="0" w:space="0" w:color="auto"/>
        <w:bottom w:val="none" w:sz="0" w:space="0" w:color="auto"/>
        <w:right w:val="none" w:sz="0" w:space="0" w:color="auto"/>
      </w:divBdr>
    </w:div>
    <w:div w:id="39091650">
      <w:bodyDiv w:val="1"/>
      <w:marLeft w:val="0"/>
      <w:marRight w:val="0"/>
      <w:marTop w:val="0"/>
      <w:marBottom w:val="0"/>
      <w:divBdr>
        <w:top w:val="none" w:sz="0" w:space="0" w:color="auto"/>
        <w:left w:val="none" w:sz="0" w:space="0" w:color="auto"/>
        <w:bottom w:val="none" w:sz="0" w:space="0" w:color="auto"/>
        <w:right w:val="none" w:sz="0" w:space="0" w:color="auto"/>
      </w:divBdr>
    </w:div>
    <w:div w:id="152524314">
      <w:bodyDiv w:val="1"/>
      <w:marLeft w:val="0"/>
      <w:marRight w:val="0"/>
      <w:marTop w:val="0"/>
      <w:marBottom w:val="0"/>
      <w:divBdr>
        <w:top w:val="none" w:sz="0" w:space="0" w:color="auto"/>
        <w:left w:val="none" w:sz="0" w:space="0" w:color="auto"/>
        <w:bottom w:val="none" w:sz="0" w:space="0" w:color="auto"/>
        <w:right w:val="none" w:sz="0" w:space="0" w:color="auto"/>
      </w:divBdr>
    </w:div>
    <w:div w:id="528447444">
      <w:bodyDiv w:val="1"/>
      <w:marLeft w:val="0"/>
      <w:marRight w:val="0"/>
      <w:marTop w:val="0"/>
      <w:marBottom w:val="0"/>
      <w:divBdr>
        <w:top w:val="none" w:sz="0" w:space="0" w:color="auto"/>
        <w:left w:val="none" w:sz="0" w:space="0" w:color="auto"/>
        <w:bottom w:val="none" w:sz="0" w:space="0" w:color="auto"/>
        <w:right w:val="none" w:sz="0" w:space="0" w:color="auto"/>
      </w:divBdr>
    </w:div>
    <w:div w:id="586110338">
      <w:bodyDiv w:val="1"/>
      <w:marLeft w:val="0"/>
      <w:marRight w:val="0"/>
      <w:marTop w:val="0"/>
      <w:marBottom w:val="0"/>
      <w:divBdr>
        <w:top w:val="none" w:sz="0" w:space="0" w:color="auto"/>
        <w:left w:val="none" w:sz="0" w:space="0" w:color="auto"/>
        <w:bottom w:val="none" w:sz="0" w:space="0" w:color="auto"/>
        <w:right w:val="none" w:sz="0" w:space="0" w:color="auto"/>
      </w:divBdr>
    </w:div>
    <w:div w:id="805853498">
      <w:bodyDiv w:val="1"/>
      <w:marLeft w:val="0"/>
      <w:marRight w:val="0"/>
      <w:marTop w:val="0"/>
      <w:marBottom w:val="0"/>
      <w:divBdr>
        <w:top w:val="none" w:sz="0" w:space="0" w:color="auto"/>
        <w:left w:val="none" w:sz="0" w:space="0" w:color="auto"/>
        <w:bottom w:val="none" w:sz="0" w:space="0" w:color="auto"/>
        <w:right w:val="none" w:sz="0" w:space="0" w:color="auto"/>
      </w:divBdr>
    </w:div>
    <w:div w:id="830221759">
      <w:bodyDiv w:val="1"/>
      <w:marLeft w:val="0"/>
      <w:marRight w:val="0"/>
      <w:marTop w:val="0"/>
      <w:marBottom w:val="0"/>
      <w:divBdr>
        <w:top w:val="none" w:sz="0" w:space="0" w:color="auto"/>
        <w:left w:val="none" w:sz="0" w:space="0" w:color="auto"/>
        <w:bottom w:val="none" w:sz="0" w:space="0" w:color="auto"/>
        <w:right w:val="none" w:sz="0" w:space="0" w:color="auto"/>
      </w:divBdr>
    </w:div>
    <w:div w:id="878203096">
      <w:bodyDiv w:val="1"/>
      <w:marLeft w:val="0"/>
      <w:marRight w:val="0"/>
      <w:marTop w:val="0"/>
      <w:marBottom w:val="0"/>
      <w:divBdr>
        <w:top w:val="none" w:sz="0" w:space="0" w:color="auto"/>
        <w:left w:val="none" w:sz="0" w:space="0" w:color="auto"/>
        <w:bottom w:val="none" w:sz="0" w:space="0" w:color="auto"/>
        <w:right w:val="none" w:sz="0" w:space="0" w:color="auto"/>
      </w:divBdr>
    </w:div>
    <w:div w:id="920260091">
      <w:bodyDiv w:val="1"/>
      <w:marLeft w:val="0"/>
      <w:marRight w:val="0"/>
      <w:marTop w:val="0"/>
      <w:marBottom w:val="0"/>
      <w:divBdr>
        <w:top w:val="none" w:sz="0" w:space="0" w:color="auto"/>
        <w:left w:val="none" w:sz="0" w:space="0" w:color="auto"/>
        <w:bottom w:val="none" w:sz="0" w:space="0" w:color="auto"/>
        <w:right w:val="none" w:sz="0" w:space="0" w:color="auto"/>
      </w:divBdr>
    </w:div>
    <w:div w:id="981273007">
      <w:bodyDiv w:val="1"/>
      <w:marLeft w:val="0"/>
      <w:marRight w:val="0"/>
      <w:marTop w:val="0"/>
      <w:marBottom w:val="0"/>
      <w:divBdr>
        <w:top w:val="none" w:sz="0" w:space="0" w:color="auto"/>
        <w:left w:val="none" w:sz="0" w:space="0" w:color="auto"/>
        <w:bottom w:val="none" w:sz="0" w:space="0" w:color="auto"/>
        <w:right w:val="none" w:sz="0" w:space="0" w:color="auto"/>
      </w:divBdr>
    </w:div>
    <w:div w:id="1048454227">
      <w:bodyDiv w:val="1"/>
      <w:marLeft w:val="0"/>
      <w:marRight w:val="0"/>
      <w:marTop w:val="0"/>
      <w:marBottom w:val="0"/>
      <w:divBdr>
        <w:top w:val="none" w:sz="0" w:space="0" w:color="auto"/>
        <w:left w:val="none" w:sz="0" w:space="0" w:color="auto"/>
        <w:bottom w:val="none" w:sz="0" w:space="0" w:color="auto"/>
        <w:right w:val="none" w:sz="0" w:space="0" w:color="auto"/>
      </w:divBdr>
    </w:div>
    <w:div w:id="1098872844">
      <w:bodyDiv w:val="1"/>
      <w:marLeft w:val="0"/>
      <w:marRight w:val="0"/>
      <w:marTop w:val="0"/>
      <w:marBottom w:val="0"/>
      <w:divBdr>
        <w:top w:val="none" w:sz="0" w:space="0" w:color="auto"/>
        <w:left w:val="none" w:sz="0" w:space="0" w:color="auto"/>
        <w:bottom w:val="none" w:sz="0" w:space="0" w:color="auto"/>
        <w:right w:val="none" w:sz="0" w:space="0" w:color="auto"/>
      </w:divBdr>
    </w:div>
    <w:div w:id="1156722138">
      <w:bodyDiv w:val="1"/>
      <w:marLeft w:val="0"/>
      <w:marRight w:val="0"/>
      <w:marTop w:val="0"/>
      <w:marBottom w:val="0"/>
      <w:divBdr>
        <w:top w:val="none" w:sz="0" w:space="0" w:color="auto"/>
        <w:left w:val="none" w:sz="0" w:space="0" w:color="auto"/>
        <w:bottom w:val="none" w:sz="0" w:space="0" w:color="auto"/>
        <w:right w:val="none" w:sz="0" w:space="0" w:color="auto"/>
      </w:divBdr>
    </w:div>
    <w:div w:id="1256357261">
      <w:bodyDiv w:val="1"/>
      <w:marLeft w:val="0"/>
      <w:marRight w:val="0"/>
      <w:marTop w:val="0"/>
      <w:marBottom w:val="0"/>
      <w:divBdr>
        <w:top w:val="none" w:sz="0" w:space="0" w:color="auto"/>
        <w:left w:val="none" w:sz="0" w:space="0" w:color="auto"/>
        <w:bottom w:val="none" w:sz="0" w:space="0" w:color="auto"/>
        <w:right w:val="none" w:sz="0" w:space="0" w:color="auto"/>
      </w:divBdr>
    </w:div>
    <w:div w:id="1537505474">
      <w:bodyDiv w:val="1"/>
      <w:marLeft w:val="0"/>
      <w:marRight w:val="0"/>
      <w:marTop w:val="0"/>
      <w:marBottom w:val="0"/>
      <w:divBdr>
        <w:top w:val="none" w:sz="0" w:space="0" w:color="auto"/>
        <w:left w:val="none" w:sz="0" w:space="0" w:color="auto"/>
        <w:bottom w:val="none" w:sz="0" w:space="0" w:color="auto"/>
        <w:right w:val="none" w:sz="0" w:space="0" w:color="auto"/>
      </w:divBdr>
    </w:div>
    <w:div w:id="1568951046">
      <w:bodyDiv w:val="1"/>
      <w:marLeft w:val="100"/>
      <w:marRight w:val="100"/>
      <w:marTop w:val="100"/>
      <w:marBottom w:val="100"/>
      <w:divBdr>
        <w:top w:val="none" w:sz="0" w:space="0" w:color="auto"/>
        <w:left w:val="none" w:sz="0" w:space="0" w:color="auto"/>
        <w:bottom w:val="none" w:sz="0" w:space="0" w:color="auto"/>
        <w:right w:val="none" w:sz="0" w:space="0" w:color="auto"/>
      </w:divBdr>
      <w:divsChild>
        <w:div w:id="1522011746">
          <w:marLeft w:val="0"/>
          <w:marRight w:val="0"/>
          <w:marTop w:val="0"/>
          <w:marBottom w:val="0"/>
          <w:divBdr>
            <w:top w:val="none" w:sz="0" w:space="0" w:color="auto"/>
            <w:left w:val="none" w:sz="0" w:space="0" w:color="auto"/>
            <w:bottom w:val="none" w:sz="0" w:space="0" w:color="auto"/>
            <w:right w:val="none" w:sz="0" w:space="0" w:color="auto"/>
          </w:divBdr>
          <w:divsChild>
            <w:div w:id="1892232811">
              <w:marLeft w:val="0"/>
              <w:marRight w:val="0"/>
              <w:marTop w:val="0"/>
              <w:marBottom w:val="0"/>
              <w:divBdr>
                <w:top w:val="none" w:sz="0" w:space="0" w:color="auto"/>
                <w:left w:val="none" w:sz="0" w:space="0" w:color="auto"/>
                <w:bottom w:val="none" w:sz="0" w:space="0" w:color="auto"/>
                <w:right w:val="none" w:sz="0" w:space="0" w:color="auto"/>
              </w:divBdr>
              <w:divsChild>
                <w:div w:id="1941444883">
                  <w:marLeft w:val="0"/>
                  <w:marRight w:val="0"/>
                  <w:marTop w:val="0"/>
                  <w:marBottom w:val="0"/>
                  <w:divBdr>
                    <w:top w:val="none" w:sz="0" w:space="0" w:color="auto"/>
                    <w:left w:val="none" w:sz="0" w:space="0" w:color="auto"/>
                    <w:bottom w:val="none" w:sz="0" w:space="0" w:color="auto"/>
                    <w:right w:val="none" w:sz="0" w:space="0" w:color="auto"/>
                  </w:divBdr>
                  <w:divsChild>
                    <w:div w:id="1905749196">
                      <w:marLeft w:val="0"/>
                      <w:marRight w:val="6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666204064">
      <w:bodyDiv w:val="1"/>
      <w:marLeft w:val="0"/>
      <w:marRight w:val="0"/>
      <w:marTop w:val="0"/>
      <w:marBottom w:val="0"/>
      <w:divBdr>
        <w:top w:val="none" w:sz="0" w:space="0" w:color="auto"/>
        <w:left w:val="none" w:sz="0" w:space="0" w:color="auto"/>
        <w:bottom w:val="none" w:sz="0" w:space="0" w:color="auto"/>
        <w:right w:val="none" w:sz="0" w:space="0" w:color="auto"/>
      </w:divBdr>
    </w:div>
    <w:div w:id="1734237759">
      <w:bodyDiv w:val="1"/>
      <w:marLeft w:val="0"/>
      <w:marRight w:val="0"/>
      <w:marTop w:val="0"/>
      <w:marBottom w:val="0"/>
      <w:divBdr>
        <w:top w:val="none" w:sz="0" w:space="0" w:color="auto"/>
        <w:left w:val="none" w:sz="0" w:space="0" w:color="auto"/>
        <w:bottom w:val="none" w:sz="0" w:space="0" w:color="auto"/>
        <w:right w:val="none" w:sz="0" w:space="0" w:color="auto"/>
      </w:divBdr>
    </w:div>
    <w:div w:id="1761176012">
      <w:bodyDiv w:val="1"/>
      <w:marLeft w:val="0"/>
      <w:marRight w:val="0"/>
      <w:marTop w:val="0"/>
      <w:marBottom w:val="0"/>
      <w:divBdr>
        <w:top w:val="none" w:sz="0" w:space="0" w:color="auto"/>
        <w:left w:val="none" w:sz="0" w:space="0" w:color="auto"/>
        <w:bottom w:val="none" w:sz="0" w:space="0" w:color="auto"/>
        <w:right w:val="none" w:sz="0" w:space="0" w:color="auto"/>
      </w:divBdr>
    </w:div>
    <w:div w:id="1844396688">
      <w:bodyDiv w:val="1"/>
      <w:marLeft w:val="0"/>
      <w:marRight w:val="0"/>
      <w:marTop w:val="0"/>
      <w:marBottom w:val="0"/>
      <w:divBdr>
        <w:top w:val="none" w:sz="0" w:space="0" w:color="auto"/>
        <w:left w:val="none" w:sz="0" w:space="0" w:color="auto"/>
        <w:bottom w:val="none" w:sz="0" w:space="0" w:color="auto"/>
        <w:right w:val="none" w:sz="0" w:space="0" w:color="auto"/>
      </w:divBdr>
    </w:div>
    <w:div w:id="1877770078">
      <w:bodyDiv w:val="1"/>
      <w:marLeft w:val="0"/>
      <w:marRight w:val="0"/>
      <w:marTop w:val="0"/>
      <w:marBottom w:val="0"/>
      <w:divBdr>
        <w:top w:val="none" w:sz="0" w:space="0" w:color="auto"/>
        <w:left w:val="none" w:sz="0" w:space="0" w:color="auto"/>
        <w:bottom w:val="none" w:sz="0" w:space="0" w:color="auto"/>
        <w:right w:val="none" w:sz="0" w:space="0" w:color="auto"/>
      </w:divBdr>
    </w:div>
    <w:div w:id="1927883093">
      <w:bodyDiv w:val="1"/>
      <w:marLeft w:val="0"/>
      <w:marRight w:val="0"/>
      <w:marTop w:val="0"/>
      <w:marBottom w:val="0"/>
      <w:divBdr>
        <w:top w:val="none" w:sz="0" w:space="0" w:color="auto"/>
        <w:left w:val="none" w:sz="0" w:space="0" w:color="auto"/>
        <w:bottom w:val="none" w:sz="0" w:space="0" w:color="auto"/>
        <w:right w:val="none" w:sz="0" w:space="0" w:color="auto"/>
      </w:divBdr>
    </w:div>
    <w:div w:id="2123451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narik.projektant@email.cz" TargetMode="Externa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6386B-4C02-47F8-ABB4-BB52D5CBD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Pages>
  <Words>2633</Words>
  <Characters>15539</Characters>
  <Application>Microsoft Office Word</Application>
  <DocSecurity>0</DocSecurity>
  <Lines>129</Lines>
  <Paragraphs>36</Paragraphs>
  <ScaleCrop>false</ScaleCrop>
  <HeadingPairs>
    <vt:vector size="2" baseType="variant">
      <vt:variant>
        <vt:lpstr>Název</vt:lpstr>
      </vt:variant>
      <vt:variant>
        <vt:i4>1</vt:i4>
      </vt:variant>
    </vt:vector>
  </HeadingPairs>
  <TitlesOfParts>
    <vt:vector size="1" baseType="lpstr">
      <vt:lpstr/>
    </vt:vector>
  </TitlesOfParts>
  <Company>EVC</Company>
  <LinksUpToDate>false</LinksUpToDate>
  <CharactersWithSpaces>18136</CharactersWithSpaces>
  <SharedDoc>false</SharedDoc>
  <HLinks>
    <vt:vector size="102" baseType="variant">
      <vt:variant>
        <vt:i4>1703995</vt:i4>
      </vt:variant>
      <vt:variant>
        <vt:i4>98</vt:i4>
      </vt:variant>
      <vt:variant>
        <vt:i4>0</vt:i4>
      </vt:variant>
      <vt:variant>
        <vt:i4>5</vt:i4>
      </vt:variant>
      <vt:variant>
        <vt:lpwstr/>
      </vt:variant>
      <vt:variant>
        <vt:lpwstr>_Toc457393187</vt:lpwstr>
      </vt:variant>
      <vt:variant>
        <vt:i4>1703995</vt:i4>
      </vt:variant>
      <vt:variant>
        <vt:i4>92</vt:i4>
      </vt:variant>
      <vt:variant>
        <vt:i4>0</vt:i4>
      </vt:variant>
      <vt:variant>
        <vt:i4>5</vt:i4>
      </vt:variant>
      <vt:variant>
        <vt:lpwstr/>
      </vt:variant>
      <vt:variant>
        <vt:lpwstr>_Toc457393186</vt:lpwstr>
      </vt:variant>
      <vt:variant>
        <vt:i4>1703995</vt:i4>
      </vt:variant>
      <vt:variant>
        <vt:i4>86</vt:i4>
      </vt:variant>
      <vt:variant>
        <vt:i4>0</vt:i4>
      </vt:variant>
      <vt:variant>
        <vt:i4>5</vt:i4>
      </vt:variant>
      <vt:variant>
        <vt:lpwstr/>
      </vt:variant>
      <vt:variant>
        <vt:lpwstr>_Toc457393185</vt:lpwstr>
      </vt:variant>
      <vt:variant>
        <vt:i4>1703995</vt:i4>
      </vt:variant>
      <vt:variant>
        <vt:i4>80</vt:i4>
      </vt:variant>
      <vt:variant>
        <vt:i4>0</vt:i4>
      </vt:variant>
      <vt:variant>
        <vt:i4>5</vt:i4>
      </vt:variant>
      <vt:variant>
        <vt:lpwstr/>
      </vt:variant>
      <vt:variant>
        <vt:lpwstr>_Toc457393181</vt:lpwstr>
      </vt:variant>
      <vt:variant>
        <vt:i4>1376315</vt:i4>
      </vt:variant>
      <vt:variant>
        <vt:i4>74</vt:i4>
      </vt:variant>
      <vt:variant>
        <vt:i4>0</vt:i4>
      </vt:variant>
      <vt:variant>
        <vt:i4>5</vt:i4>
      </vt:variant>
      <vt:variant>
        <vt:lpwstr/>
      </vt:variant>
      <vt:variant>
        <vt:lpwstr>_Toc457393177</vt:lpwstr>
      </vt:variant>
      <vt:variant>
        <vt:i4>1376315</vt:i4>
      </vt:variant>
      <vt:variant>
        <vt:i4>68</vt:i4>
      </vt:variant>
      <vt:variant>
        <vt:i4>0</vt:i4>
      </vt:variant>
      <vt:variant>
        <vt:i4>5</vt:i4>
      </vt:variant>
      <vt:variant>
        <vt:lpwstr/>
      </vt:variant>
      <vt:variant>
        <vt:lpwstr>_Toc457393176</vt:lpwstr>
      </vt:variant>
      <vt:variant>
        <vt:i4>1376315</vt:i4>
      </vt:variant>
      <vt:variant>
        <vt:i4>62</vt:i4>
      </vt:variant>
      <vt:variant>
        <vt:i4>0</vt:i4>
      </vt:variant>
      <vt:variant>
        <vt:i4>5</vt:i4>
      </vt:variant>
      <vt:variant>
        <vt:lpwstr/>
      </vt:variant>
      <vt:variant>
        <vt:lpwstr>_Toc457393173</vt:lpwstr>
      </vt:variant>
      <vt:variant>
        <vt:i4>1376315</vt:i4>
      </vt:variant>
      <vt:variant>
        <vt:i4>56</vt:i4>
      </vt:variant>
      <vt:variant>
        <vt:i4>0</vt:i4>
      </vt:variant>
      <vt:variant>
        <vt:i4>5</vt:i4>
      </vt:variant>
      <vt:variant>
        <vt:lpwstr/>
      </vt:variant>
      <vt:variant>
        <vt:lpwstr>_Toc457393171</vt:lpwstr>
      </vt:variant>
      <vt:variant>
        <vt:i4>1310779</vt:i4>
      </vt:variant>
      <vt:variant>
        <vt:i4>50</vt:i4>
      </vt:variant>
      <vt:variant>
        <vt:i4>0</vt:i4>
      </vt:variant>
      <vt:variant>
        <vt:i4>5</vt:i4>
      </vt:variant>
      <vt:variant>
        <vt:lpwstr/>
      </vt:variant>
      <vt:variant>
        <vt:lpwstr>_Toc457393165</vt:lpwstr>
      </vt:variant>
      <vt:variant>
        <vt:i4>1310779</vt:i4>
      </vt:variant>
      <vt:variant>
        <vt:i4>44</vt:i4>
      </vt:variant>
      <vt:variant>
        <vt:i4>0</vt:i4>
      </vt:variant>
      <vt:variant>
        <vt:i4>5</vt:i4>
      </vt:variant>
      <vt:variant>
        <vt:lpwstr/>
      </vt:variant>
      <vt:variant>
        <vt:lpwstr>_Toc457393164</vt:lpwstr>
      </vt:variant>
      <vt:variant>
        <vt:i4>1507387</vt:i4>
      </vt:variant>
      <vt:variant>
        <vt:i4>38</vt:i4>
      </vt:variant>
      <vt:variant>
        <vt:i4>0</vt:i4>
      </vt:variant>
      <vt:variant>
        <vt:i4>5</vt:i4>
      </vt:variant>
      <vt:variant>
        <vt:lpwstr/>
      </vt:variant>
      <vt:variant>
        <vt:lpwstr>_Toc457393159</vt:lpwstr>
      </vt:variant>
      <vt:variant>
        <vt:i4>1507387</vt:i4>
      </vt:variant>
      <vt:variant>
        <vt:i4>32</vt:i4>
      </vt:variant>
      <vt:variant>
        <vt:i4>0</vt:i4>
      </vt:variant>
      <vt:variant>
        <vt:i4>5</vt:i4>
      </vt:variant>
      <vt:variant>
        <vt:lpwstr/>
      </vt:variant>
      <vt:variant>
        <vt:lpwstr>_Toc457393158</vt:lpwstr>
      </vt:variant>
      <vt:variant>
        <vt:i4>1507387</vt:i4>
      </vt:variant>
      <vt:variant>
        <vt:i4>26</vt:i4>
      </vt:variant>
      <vt:variant>
        <vt:i4>0</vt:i4>
      </vt:variant>
      <vt:variant>
        <vt:i4>5</vt:i4>
      </vt:variant>
      <vt:variant>
        <vt:lpwstr/>
      </vt:variant>
      <vt:variant>
        <vt:lpwstr>_Toc457393157</vt:lpwstr>
      </vt:variant>
      <vt:variant>
        <vt:i4>1507387</vt:i4>
      </vt:variant>
      <vt:variant>
        <vt:i4>20</vt:i4>
      </vt:variant>
      <vt:variant>
        <vt:i4>0</vt:i4>
      </vt:variant>
      <vt:variant>
        <vt:i4>5</vt:i4>
      </vt:variant>
      <vt:variant>
        <vt:lpwstr/>
      </vt:variant>
      <vt:variant>
        <vt:lpwstr>_Toc457393152</vt:lpwstr>
      </vt:variant>
      <vt:variant>
        <vt:i4>1441851</vt:i4>
      </vt:variant>
      <vt:variant>
        <vt:i4>14</vt:i4>
      </vt:variant>
      <vt:variant>
        <vt:i4>0</vt:i4>
      </vt:variant>
      <vt:variant>
        <vt:i4>5</vt:i4>
      </vt:variant>
      <vt:variant>
        <vt:lpwstr/>
      </vt:variant>
      <vt:variant>
        <vt:lpwstr>_Toc457393149</vt:lpwstr>
      </vt:variant>
      <vt:variant>
        <vt:i4>1441851</vt:i4>
      </vt:variant>
      <vt:variant>
        <vt:i4>8</vt:i4>
      </vt:variant>
      <vt:variant>
        <vt:i4>0</vt:i4>
      </vt:variant>
      <vt:variant>
        <vt:i4>5</vt:i4>
      </vt:variant>
      <vt:variant>
        <vt:lpwstr/>
      </vt:variant>
      <vt:variant>
        <vt:lpwstr>_Toc457393148</vt:lpwstr>
      </vt:variant>
      <vt:variant>
        <vt:i4>65572</vt:i4>
      </vt:variant>
      <vt:variant>
        <vt:i4>0</vt:i4>
      </vt:variant>
      <vt:variant>
        <vt:i4>0</vt:i4>
      </vt:variant>
      <vt:variant>
        <vt:i4>5</vt:i4>
      </vt:variant>
      <vt:variant>
        <vt:lpwstr>mailto:evc@evc.cz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Svoboda Tomas</dc:creator>
  <cp:lastModifiedBy>spravce</cp:lastModifiedBy>
  <cp:revision>33</cp:revision>
  <cp:lastPrinted>2020-06-29T07:24:00Z</cp:lastPrinted>
  <dcterms:created xsi:type="dcterms:W3CDTF">2020-06-08T12:08:00Z</dcterms:created>
  <dcterms:modified xsi:type="dcterms:W3CDTF">2020-06-29T07:24:00Z</dcterms:modified>
</cp:coreProperties>
</file>