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525D" w14:textId="77777777" w:rsidR="002C4D3A" w:rsidRPr="006E0892" w:rsidRDefault="002C4D3A" w:rsidP="002C4D3A">
      <w:pPr>
        <w:widowControl w:val="0"/>
        <w:rPr>
          <w:u w:val="single"/>
        </w:rPr>
      </w:pPr>
      <w:r w:rsidRPr="006E0892">
        <w:rPr>
          <w:u w:val="single"/>
        </w:rPr>
        <w:t>Příloha č.5</w:t>
      </w:r>
    </w:p>
    <w:p w14:paraId="2D219307" w14:textId="77777777" w:rsidR="002C4D3A" w:rsidRPr="006E0892" w:rsidRDefault="002C4D3A" w:rsidP="002C4D3A">
      <w:pPr>
        <w:widowControl w:val="0"/>
        <w:jc w:val="center"/>
        <w:rPr>
          <w:b/>
          <w:sz w:val="36"/>
        </w:rPr>
      </w:pPr>
      <w:proofErr w:type="gramStart"/>
      <w:r w:rsidRPr="006E0892">
        <w:rPr>
          <w:b/>
          <w:sz w:val="36"/>
        </w:rPr>
        <w:t>NÁVRH  SMLOUVY</w:t>
      </w:r>
      <w:proofErr w:type="gramEnd"/>
      <w:r w:rsidRPr="006E0892">
        <w:rPr>
          <w:b/>
          <w:sz w:val="36"/>
        </w:rPr>
        <w:t xml:space="preserve">  O  DÍLO</w:t>
      </w:r>
    </w:p>
    <w:p w14:paraId="7C1233D4" w14:textId="77777777" w:rsidR="002C4D3A" w:rsidRPr="006E0892" w:rsidRDefault="002C4D3A" w:rsidP="002C4D3A">
      <w:pPr>
        <w:widowControl w:val="0"/>
        <w:jc w:val="center"/>
      </w:pPr>
    </w:p>
    <w:p w14:paraId="615B465F" w14:textId="77777777" w:rsidR="002C4D3A" w:rsidRPr="006E0892" w:rsidRDefault="002C4D3A" w:rsidP="002C4D3A">
      <w:pPr>
        <w:widowControl w:val="0"/>
        <w:jc w:val="center"/>
      </w:pPr>
      <w:r w:rsidRPr="006E0892">
        <w:t>číslo smlouvy:</w:t>
      </w:r>
      <w:proofErr w:type="gramStart"/>
      <w:r w:rsidRPr="006E0892">
        <w:tab/>
        <w:t xml:space="preserve">  …</w:t>
      </w:r>
      <w:proofErr w:type="gramEnd"/>
      <w:r w:rsidRPr="006E0892">
        <w:t>………</w:t>
      </w:r>
    </w:p>
    <w:p w14:paraId="05A79C2F" w14:textId="77777777" w:rsidR="002C4D3A" w:rsidRPr="006E0892" w:rsidRDefault="002C4D3A" w:rsidP="002C4D3A">
      <w:pPr>
        <w:widowControl w:val="0"/>
        <w:jc w:val="center"/>
        <w:rPr>
          <w:b/>
          <w:sz w:val="28"/>
        </w:rPr>
      </w:pPr>
    </w:p>
    <w:p w14:paraId="0A1F593F" w14:textId="77777777" w:rsidR="002C4D3A" w:rsidRPr="006E0892" w:rsidRDefault="002C4D3A" w:rsidP="002C4D3A">
      <w:pPr>
        <w:widowControl w:val="0"/>
        <w:jc w:val="center"/>
      </w:pPr>
      <w:r w:rsidRPr="006E0892">
        <w:t>Uzavřené podle ustanovení §2586 a násl., zákona č. 89/2012 Sb., občanského zákoníku</w:t>
      </w:r>
    </w:p>
    <w:p w14:paraId="6FAF72C4" w14:textId="77777777" w:rsidR="002C4D3A" w:rsidRPr="006E0892" w:rsidRDefault="002C4D3A" w:rsidP="002C4D3A">
      <w:pPr>
        <w:widowControl w:val="0"/>
        <w:jc w:val="center"/>
      </w:pPr>
    </w:p>
    <w:p w14:paraId="38D2C1D7" w14:textId="77777777" w:rsidR="002C4D3A" w:rsidRPr="006E0892" w:rsidRDefault="002C4D3A" w:rsidP="002C4D3A">
      <w:pPr>
        <w:widowControl w:val="0"/>
        <w:rPr>
          <w:snapToGrid w:val="0"/>
        </w:rPr>
      </w:pPr>
    </w:p>
    <w:p w14:paraId="086319AB" w14:textId="77777777" w:rsidR="002C4D3A" w:rsidRPr="006E0892" w:rsidRDefault="002C4D3A" w:rsidP="002C4D3A">
      <w:pPr>
        <w:widowControl w:val="0"/>
        <w:numPr>
          <w:ilvl w:val="0"/>
          <w:numId w:val="22"/>
        </w:numPr>
        <w:jc w:val="center"/>
        <w:outlineLvl w:val="0"/>
        <w:rPr>
          <w:b/>
          <w:snapToGrid w:val="0"/>
        </w:rPr>
      </w:pPr>
    </w:p>
    <w:p w14:paraId="5CDC7050" w14:textId="77777777" w:rsidR="002C4D3A" w:rsidRPr="006E0892" w:rsidRDefault="002C4D3A" w:rsidP="002C4D3A">
      <w:pPr>
        <w:widowControl w:val="0"/>
        <w:jc w:val="center"/>
        <w:outlineLvl w:val="0"/>
        <w:rPr>
          <w:b/>
          <w:snapToGrid w:val="0"/>
        </w:rPr>
      </w:pPr>
      <w:r w:rsidRPr="006E0892">
        <w:rPr>
          <w:b/>
          <w:snapToGrid w:val="0"/>
        </w:rPr>
        <w:t>Smluvní strany</w:t>
      </w:r>
    </w:p>
    <w:p w14:paraId="5D973CBD" w14:textId="77777777" w:rsidR="002C4D3A" w:rsidRPr="006E0892" w:rsidRDefault="002C4D3A" w:rsidP="002C4D3A">
      <w:pPr>
        <w:tabs>
          <w:tab w:val="left" w:pos="1701"/>
        </w:tabs>
      </w:pPr>
      <w:r w:rsidRPr="006E0892">
        <w:t xml:space="preserve">1. </w:t>
      </w:r>
      <w:proofErr w:type="gramStart"/>
      <w:r w:rsidRPr="006E0892">
        <w:t>Objednatel :</w:t>
      </w:r>
      <w:proofErr w:type="gramEnd"/>
      <w:r w:rsidRPr="006E0892">
        <w:tab/>
        <w:t xml:space="preserve">jméno: </w:t>
      </w:r>
      <w:r w:rsidRPr="006E0892">
        <w:rPr>
          <w:b/>
        </w:rPr>
        <w:t>Město Přelouč</w:t>
      </w:r>
    </w:p>
    <w:p w14:paraId="0E02137A" w14:textId="77777777" w:rsidR="002C4D3A" w:rsidRPr="006E0892" w:rsidRDefault="002C4D3A" w:rsidP="002C4D3A">
      <w:pPr>
        <w:tabs>
          <w:tab w:val="left" w:pos="1701"/>
        </w:tabs>
      </w:pPr>
      <w:r w:rsidRPr="006E0892">
        <w:tab/>
        <w:t>sídlo: 535 33 Přelouč, Československé armády 1665</w:t>
      </w:r>
    </w:p>
    <w:p w14:paraId="00B1E99E" w14:textId="77777777" w:rsidR="002C4D3A" w:rsidRPr="006E0892" w:rsidRDefault="002C4D3A" w:rsidP="002C4D3A">
      <w:pPr>
        <w:tabs>
          <w:tab w:val="left" w:pos="1701"/>
        </w:tabs>
      </w:pPr>
      <w:r w:rsidRPr="006E0892">
        <w:tab/>
      </w:r>
      <w:proofErr w:type="gramStart"/>
      <w:r w:rsidRPr="006E0892">
        <w:t>zastoupené :</w:t>
      </w:r>
      <w:proofErr w:type="gramEnd"/>
      <w:r w:rsidRPr="006E0892">
        <w:t xml:space="preserve"> Bc. Irena Burešová, starostka města</w:t>
      </w:r>
    </w:p>
    <w:p w14:paraId="445C1203" w14:textId="77777777" w:rsidR="002C4D3A" w:rsidRPr="006E0892" w:rsidRDefault="002C4D3A" w:rsidP="002C4D3A">
      <w:pPr>
        <w:tabs>
          <w:tab w:val="left" w:pos="1701"/>
        </w:tabs>
      </w:pPr>
      <w:r w:rsidRPr="006E0892">
        <w:tab/>
      </w:r>
      <w:proofErr w:type="gramStart"/>
      <w:r w:rsidRPr="006E0892">
        <w:t>IČO :</w:t>
      </w:r>
      <w:proofErr w:type="gramEnd"/>
      <w:r w:rsidRPr="006E0892">
        <w:t xml:space="preserve"> 00274101</w:t>
      </w:r>
    </w:p>
    <w:p w14:paraId="1B2BDF1A" w14:textId="77777777" w:rsidR="002C4D3A" w:rsidRPr="006E0892" w:rsidRDefault="002C4D3A" w:rsidP="002C4D3A">
      <w:pPr>
        <w:tabs>
          <w:tab w:val="left" w:pos="1701"/>
        </w:tabs>
      </w:pPr>
      <w:r w:rsidRPr="006E0892">
        <w:tab/>
        <w:t>DIČ: CZ00274101</w:t>
      </w:r>
    </w:p>
    <w:p w14:paraId="7D1A977F" w14:textId="77777777" w:rsidR="002C4D3A" w:rsidRPr="006E0892" w:rsidRDefault="002C4D3A" w:rsidP="002C4D3A">
      <w:pPr>
        <w:tabs>
          <w:tab w:val="left" w:pos="1701"/>
          <w:tab w:val="left" w:pos="3119"/>
          <w:tab w:val="left" w:pos="4962"/>
        </w:tabs>
      </w:pPr>
      <w:r w:rsidRPr="006E0892">
        <w:tab/>
        <w:t xml:space="preserve">bankovní </w:t>
      </w:r>
      <w:proofErr w:type="gramStart"/>
      <w:r w:rsidRPr="006E0892">
        <w:t>spojení :</w:t>
      </w:r>
      <w:proofErr w:type="gramEnd"/>
      <w:r w:rsidRPr="006E0892">
        <w:t xml:space="preserve"> KB Přelouč</w:t>
      </w:r>
    </w:p>
    <w:p w14:paraId="0032E60A" w14:textId="77777777" w:rsidR="002C4D3A" w:rsidRPr="006E0892" w:rsidRDefault="002C4D3A" w:rsidP="002C4D3A">
      <w:pPr>
        <w:tabs>
          <w:tab w:val="left" w:pos="1701"/>
          <w:tab w:val="left" w:pos="3119"/>
          <w:tab w:val="left" w:pos="4962"/>
        </w:tabs>
      </w:pPr>
      <w:r w:rsidRPr="006E0892">
        <w:tab/>
        <w:t xml:space="preserve">číslo </w:t>
      </w:r>
      <w:proofErr w:type="gramStart"/>
      <w:r w:rsidRPr="006E0892">
        <w:t>účtu :</w:t>
      </w:r>
      <w:proofErr w:type="gramEnd"/>
      <w:r w:rsidRPr="006E0892">
        <w:t xml:space="preserve"> 1425561/0100</w:t>
      </w:r>
    </w:p>
    <w:p w14:paraId="3BAFCDB2" w14:textId="77777777" w:rsidR="002C4D3A" w:rsidRPr="006E0892" w:rsidRDefault="002C4D3A" w:rsidP="002C4D3A">
      <w:pPr>
        <w:tabs>
          <w:tab w:val="left" w:pos="1701"/>
        </w:tabs>
        <w:rPr>
          <w:i/>
        </w:rPr>
      </w:pPr>
      <w:r w:rsidRPr="006E0892">
        <w:tab/>
      </w:r>
      <w:proofErr w:type="gramStart"/>
      <w:r w:rsidRPr="006E0892">
        <w:t>tel. :</w:t>
      </w:r>
      <w:proofErr w:type="gramEnd"/>
      <w:r w:rsidRPr="006E0892">
        <w:t xml:space="preserve"> 466 094 102</w:t>
      </w:r>
      <w:r w:rsidRPr="006E0892">
        <w:tab/>
      </w:r>
      <w:r w:rsidRPr="006E0892">
        <w:tab/>
      </w:r>
      <w:r w:rsidRPr="006E0892">
        <w:tab/>
      </w:r>
      <w:r w:rsidRPr="006E0892">
        <w:tab/>
      </w:r>
      <w:r w:rsidRPr="006E0892">
        <w:tab/>
      </w:r>
      <w:r w:rsidRPr="006E0892">
        <w:tab/>
      </w:r>
      <w:r w:rsidRPr="006E0892">
        <w:rPr>
          <w:b/>
          <w:i/>
        </w:rPr>
        <w:t>dále jen objednatel</w:t>
      </w:r>
    </w:p>
    <w:p w14:paraId="62730B1E" w14:textId="77777777" w:rsidR="002C4D3A" w:rsidRPr="006E0892" w:rsidRDefault="002C4D3A" w:rsidP="002C4D3A">
      <w:pPr>
        <w:tabs>
          <w:tab w:val="left" w:pos="1701"/>
        </w:tabs>
        <w:rPr>
          <w:i/>
        </w:rPr>
      </w:pPr>
      <w:r w:rsidRPr="006E0892">
        <w:rPr>
          <w:i/>
        </w:rPr>
        <w:tab/>
        <w:t>(Objednatelem je zadavatel po uzavření smlouvy na plnění veřejné zakázky)</w:t>
      </w:r>
    </w:p>
    <w:p w14:paraId="75CA6A61" w14:textId="77777777" w:rsidR="002C4D3A" w:rsidRPr="006E0892" w:rsidRDefault="002C4D3A" w:rsidP="002C4D3A">
      <w:pPr>
        <w:tabs>
          <w:tab w:val="left" w:pos="1701"/>
          <w:tab w:val="left" w:pos="3119"/>
          <w:tab w:val="left" w:pos="4962"/>
        </w:tabs>
      </w:pPr>
      <w:r w:rsidRPr="006E0892">
        <w:tab/>
      </w:r>
    </w:p>
    <w:p w14:paraId="715FFB8E" w14:textId="77777777" w:rsidR="002C4D3A" w:rsidRPr="006E0892" w:rsidRDefault="002C4D3A" w:rsidP="002C4D3A">
      <w:pPr>
        <w:tabs>
          <w:tab w:val="left" w:pos="1701"/>
          <w:tab w:val="left" w:pos="3119"/>
          <w:tab w:val="left" w:pos="4962"/>
        </w:tabs>
        <w:rPr>
          <w:b/>
        </w:rPr>
      </w:pPr>
      <w:r w:rsidRPr="006E0892">
        <w:t xml:space="preserve">2. </w:t>
      </w:r>
      <w:proofErr w:type="gramStart"/>
      <w:r w:rsidRPr="006E0892">
        <w:t>Zhotovitel :</w:t>
      </w:r>
      <w:proofErr w:type="gramEnd"/>
      <w:r w:rsidRPr="006E0892">
        <w:t xml:space="preserve">      jméno: </w:t>
      </w:r>
      <w:r w:rsidRPr="006E0892">
        <w:rPr>
          <w:b/>
          <w:highlight w:val="yellow"/>
        </w:rPr>
        <w:t>………………………………………….</w:t>
      </w:r>
    </w:p>
    <w:p w14:paraId="0A425B38" w14:textId="77777777" w:rsidR="002C4D3A" w:rsidRPr="006E0892" w:rsidRDefault="002C4D3A" w:rsidP="002C4D3A">
      <w:pPr>
        <w:tabs>
          <w:tab w:val="left" w:pos="1701"/>
          <w:tab w:val="left" w:pos="3119"/>
          <w:tab w:val="left" w:pos="4962"/>
        </w:tabs>
      </w:pPr>
      <w:r w:rsidRPr="006E0892">
        <w:tab/>
        <w:t xml:space="preserve">sídlo: </w:t>
      </w:r>
      <w:r w:rsidRPr="006E0892">
        <w:rPr>
          <w:highlight w:val="yellow"/>
        </w:rPr>
        <w:t>……………………………………………</w:t>
      </w:r>
    </w:p>
    <w:p w14:paraId="2EB224B9" w14:textId="77777777" w:rsidR="002C4D3A" w:rsidRPr="006E0892" w:rsidRDefault="002C4D3A" w:rsidP="002C4D3A">
      <w:pPr>
        <w:tabs>
          <w:tab w:val="left" w:pos="1701"/>
          <w:tab w:val="left" w:pos="3119"/>
          <w:tab w:val="left" w:pos="4962"/>
        </w:tabs>
      </w:pPr>
      <w:r w:rsidRPr="006E0892">
        <w:tab/>
      </w:r>
      <w:proofErr w:type="gramStart"/>
      <w:r w:rsidRPr="006E0892">
        <w:t>zastoupený :</w:t>
      </w:r>
      <w:proofErr w:type="gramEnd"/>
      <w:r w:rsidRPr="006E0892">
        <w:t xml:space="preserve"> </w:t>
      </w:r>
      <w:r w:rsidRPr="006E0892">
        <w:rPr>
          <w:highlight w:val="yellow"/>
        </w:rPr>
        <w:t>…………………………………….</w:t>
      </w:r>
    </w:p>
    <w:p w14:paraId="03379B96" w14:textId="77777777" w:rsidR="002C4D3A" w:rsidRPr="006E0892" w:rsidRDefault="002C4D3A" w:rsidP="002C4D3A">
      <w:pPr>
        <w:tabs>
          <w:tab w:val="left" w:pos="1701"/>
          <w:tab w:val="left" w:pos="3119"/>
          <w:tab w:val="left" w:pos="4962"/>
        </w:tabs>
      </w:pPr>
      <w:r w:rsidRPr="006E0892">
        <w:tab/>
      </w:r>
      <w:proofErr w:type="gramStart"/>
      <w:r w:rsidRPr="006E0892">
        <w:t>IČO :</w:t>
      </w:r>
      <w:proofErr w:type="gramEnd"/>
      <w:r w:rsidRPr="006E0892">
        <w:t xml:space="preserve"> </w:t>
      </w:r>
      <w:r w:rsidRPr="006E0892">
        <w:rPr>
          <w:highlight w:val="yellow"/>
        </w:rPr>
        <w:t>………………….</w:t>
      </w:r>
    </w:p>
    <w:p w14:paraId="07587CD2" w14:textId="77777777" w:rsidR="002C4D3A" w:rsidRPr="006E0892" w:rsidRDefault="002C4D3A" w:rsidP="002C4D3A">
      <w:pPr>
        <w:tabs>
          <w:tab w:val="left" w:pos="1701"/>
          <w:tab w:val="left" w:pos="3119"/>
          <w:tab w:val="left" w:pos="4962"/>
        </w:tabs>
      </w:pPr>
      <w:r w:rsidRPr="006E0892">
        <w:tab/>
      </w:r>
      <w:proofErr w:type="gramStart"/>
      <w:r w:rsidRPr="006E0892">
        <w:t>DIČ :</w:t>
      </w:r>
      <w:proofErr w:type="gramEnd"/>
      <w:r w:rsidRPr="006E0892">
        <w:t xml:space="preserve"> </w:t>
      </w:r>
      <w:r w:rsidRPr="006E0892">
        <w:rPr>
          <w:highlight w:val="yellow"/>
        </w:rPr>
        <w:t>………………….</w:t>
      </w:r>
    </w:p>
    <w:p w14:paraId="68B94806" w14:textId="77777777" w:rsidR="002C4D3A" w:rsidRPr="006E0892" w:rsidRDefault="002C4D3A" w:rsidP="002C4D3A">
      <w:pPr>
        <w:tabs>
          <w:tab w:val="left" w:pos="1701"/>
          <w:tab w:val="left" w:pos="3119"/>
          <w:tab w:val="left" w:pos="4962"/>
        </w:tabs>
      </w:pPr>
      <w:r w:rsidRPr="006E0892">
        <w:tab/>
        <w:t xml:space="preserve">bankovní spojení: </w:t>
      </w:r>
      <w:r w:rsidRPr="006E0892">
        <w:rPr>
          <w:highlight w:val="yellow"/>
        </w:rPr>
        <w:t>……………………………….</w:t>
      </w:r>
    </w:p>
    <w:p w14:paraId="270D06CF" w14:textId="77777777" w:rsidR="002C4D3A" w:rsidRPr="006E0892" w:rsidRDefault="002C4D3A" w:rsidP="002C4D3A">
      <w:pPr>
        <w:tabs>
          <w:tab w:val="left" w:pos="1701"/>
          <w:tab w:val="left" w:pos="3119"/>
          <w:tab w:val="left" w:pos="4962"/>
        </w:tabs>
      </w:pPr>
      <w:r w:rsidRPr="006E0892">
        <w:tab/>
        <w:t xml:space="preserve">číslo </w:t>
      </w:r>
      <w:proofErr w:type="gramStart"/>
      <w:r w:rsidRPr="006E0892">
        <w:t>účtu :</w:t>
      </w:r>
      <w:proofErr w:type="gramEnd"/>
      <w:r w:rsidRPr="006E0892">
        <w:t xml:space="preserve"> </w:t>
      </w:r>
      <w:r w:rsidRPr="006E0892">
        <w:rPr>
          <w:highlight w:val="yellow"/>
        </w:rPr>
        <w:t>………………………………………</w:t>
      </w:r>
    </w:p>
    <w:p w14:paraId="39CAE853" w14:textId="77777777" w:rsidR="002C4D3A" w:rsidRPr="006E0892" w:rsidRDefault="002C4D3A" w:rsidP="002C4D3A">
      <w:pPr>
        <w:tabs>
          <w:tab w:val="left" w:pos="1701"/>
          <w:tab w:val="left" w:pos="3119"/>
          <w:tab w:val="left" w:pos="4962"/>
        </w:tabs>
        <w:rPr>
          <w:i/>
        </w:rPr>
      </w:pPr>
      <w:r w:rsidRPr="006E0892">
        <w:tab/>
      </w:r>
      <w:proofErr w:type="gramStart"/>
      <w:r w:rsidRPr="006E0892">
        <w:t>tel. :</w:t>
      </w:r>
      <w:proofErr w:type="gramEnd"/>
      <w:r w:rsidRPr="006E0892">
        <w:t xml:space="preserve"> </w:t>
      </w:r>
      <w:r w:rsidRPr="006E0892">
        <w:rPr>
          <w:highlight w:val="yellow"/>
        </w:rPr>
        <w:t>……………………</w:t>
      </w:r>
      <w:r w:rsidRPr="006E0892">
        <w:tab/>
      </w:r>
      <w:r w:rsidRPr="006E0892">
        <w:tab/>
      </w:r>
      <w:r w:rsidRPr="006E0892">
        <w:tab/>
      </w:r>
      <w:r w:rsidRPr="006E0892">
        <w:tab/>
      </w:r>
      <w:r w:rsidRPr="006E0892">
        <w:rPr>
          <w:b/>
          <w:i/>
        </w:rPr>
        <w:t>dále jen zhotovitel</w:t>
      </w:r>
    </w:p>
    <w:p w14:paraId="383F89AD" w14:textId="77777777" w:rsidR="002C4D3A" w:rsidRPr="00A43059" w:rsidRDefault="002C4D3A" w:rsidP="002C4D3A">
      <w:pPr>
        <w:tabs>
          <w:tab w:val="left" w:pos="1701"/>
          <w:tab w:val="left" w:pos="3119"/>
          <w:tab w:val="left" w:pos="4962"/>
        </w:tabs>
        <w:ind w:left="1701"/>
        <w:jc w:val="both"/>
        <w:rPr>
          <w:i/>
        </w:rPr>
      </w:pPr>
      <w:r w:rsidRPr="006E0892">
        <w:rPr>
          <w:i/>
        </w:rPr>
        <w:t xml:space="preserve">(Zhotovitelem je účastník zadávacího řízení – </w:t>
      </w:r>
      <w:proofErr w:type="gramStart"/>
      <w:r w:rsidRPr="006E0892">
        <w:rPr>
          <w:i/>
        </w:rPr>
        <w:t>dodavatel - po</w:t>
      </w:r>
      <w:proofErr w:type="gramEnd"/>
      <w:r w:rsidRPr="006E0892">
        <w:rPr>
          <w:i/>
        </w:rPr>
        <w:t xml:space="preserve"> uzavření </w:t>
      </w:r>
      <w:r w:rsidRPr="00A43059">
        <w:rPr>
          <w:i/>
        </w:rPr>
        <w:t>smlouvy na plnění veřejné zakázky)</w:t>
      </w:r>
    </w:p>
    <w:p w14:paraId="78917D4C" w14:textId="77777777" w:rsidR="002C4D3A" w:rsidRPr="00A43059" w:rsidRDefault="002C4D3A" w:rsidP="002C4D3A">
      <w:pPr>
        <w:widowControl w:val="0"/>
      </w:pPr>
      <w:r w:rsidRPr="00A43059">
        <w:tab/>
      </w:r>
      <w:r w:rsidRPr="00A43059">
        <w:tab/>
      </w:r>
    </w:p>
    <w:p w14:paraId="0080C972" w14:textId="77777777" w:rsidR="002C4D3A" w:rsidRPr="00A43059" w:rsidRDefault="002C4D3A" w:rsidP="002C4D3A">
      <w:pPr>
        <w:widowControl w:val="0"/>
      </w:pPr>
    </w:p>
    <w:p w14:paraId="67BCBF34" w14:textId="77777777" w:rsidR="002C4D3A" w:rsidRPr="001D1596" w:rsidRDefault="002C4D3A" w:rsidP="002C4D3A">
      <w:pPr>
        <w:widowControl w:val="0"/>
        <w:jc w:val="center"/>
        <w:outlineLvl w:val="0"/>
        <w:rPr>
          <w:b/>
          <w:snapToGrid w:val="0"/>
        </w:rPr>
      </w:pPr>
      <w:r w:rsidRPr="001D1596">
        <w:rPr>
          <w:b/>
          <w:snapToGrid w:val="0"/>
        </w:rPr>
        <w:t>II.</w:t>
      </w:r>
    </w:p>
    <w:p w14:paraId="4F000ED9" w14:textId="77777777" w:rsidR="002C4D3A" w:rsidRPr="001D1596" w:rsidRDefault="002C4D3A" w:rsidP="002C4D3A">
      <w:pPr>
        <w:widowControl w:val="0"/>
        <w:jc w:val="center"/>
        <w:outlineLvl w:val="0"/>
        <w:rPr>
          <w:b/>
          <w:snapToGrid w:val="0"/>
        </w:rPr>
      </w:pPr>
      <w:r w:rsidRPr="001D1596">
        <w:rPr>
          <w:b/>
          <w:snapToGrid w:val="0"/>
        </w:rPr>
        <w:t>Předmět smlouvy</w:t>
      </w:r>
    </w:p>
    <w:p w14:paraId="504681C8" w14:textId="17DB896C" w:rsidR="00A43059" w:rsidRPr="001D1596" w:rsidRDefault="002C4D3A" w:rsidP="00A43059">
      <w:pPr>
        <w:numPr>
          <w:ilvl w:val="0"/>
          <w:numId w:val="11"/>
        </w:numPr>
        <w:autoSpaceDE w:val="0"/>
        <w:autoSpaceDN w:val="0"/>
        <w:spacing w:before="120"/>
        <w:jc w:val="both"/>
        <w:rPr>
          <w:snapToGrid w:val="0"/>
        </w:rPr>
      </w:pPr>
      <w:r w:rsidRPr="001D1596">
        <w:rPr>
          <w:snapToGrid w:val="0"/>
        </w:rPr>
        <w:t xml:space="preserve">Předmětem </w:t>
      </w:r>
      <w:r w:rsidR="00A43059" w:rsidRPr="001D1596">
        <w:rPr>
          <w:snapToGrid w:val="0"/>
        </w:rPr>
        <w:t xml:space="preserve">smlouvy je zhotovení stavby </w:t>
      </w:r>
      <w:r w:rsidR="00A43059" w:rsidRPr="001D1596">
        <w:rPr>
          <w:b/>
          <w:snapToGrid w:val="0"/>
        </w:rPr>
        <w:t>„</w:t>
      </w:r>
      <w:r w:rsidR="001D1596" w:rsidRPr="001D1596">
        <w:rPr>
          <w:b/>
          <w:snapToGrid w:val="0"/>
        </w:rPr>
        <w:t>Škudly – oprava návesního rybníku</w:t>
      </w:r>
      <w:r w:rsidR="00A43059" w:rsidRPr="001D1596">
        <w:rPr>
          <w:b/>
          <w:snapToGrid w:val="0"/>
        </w:rPr>
        <w:t xml:space="preserve">“, </w:t>
      </w:r>
      <w:r w:rsidR="00A43059" w:rsidRPr="001D1596">
        <w:rPr>
          <w:snapToGrid w:val="0"/>
        </w:rPr>
        <w:t xml:space="preserve">podle projektové dokumentace a výkazu výměr jako její součásti a cenové nabídky zhotovitele předložené v zadávacím řízení této veřejné zakázky, za podmínek dohodnutých v této smlouvě a v zadávací dokumentaci této veřejné zakázky. </w:t>
      </w:r>
    </w:p>
    <w:p w14:paraId="5EE07082" w14:textId="77777777" w:rsidR="001D1596" w:rsidRPr="001D1596" w:rsidRDefault="00A43059" w:rsidP="001D1596">
      <w:pPr>
        <w:numPr>
          <w:ilvl w:val="0"/>
          <w:numId w:val="11"/>
        </w:numPr>
        <w:autoSpaceDE w:val="0"/>
        <w:autoSpaceDN w:val="0"/>
        <w:spacing w:before="120"/>
        <w:jc w:val="both"/>
        <w:rPr>
          <w:snapToGrid w:val="0"/>
        </w:rPr>
      </w:pPr>
      <w:r w:rsidRPr="001D1596">
        <w:rPr>
          <w:snapToGrid w:val="0"/>
        </w:rPr>
        <w:t xml:space="preserve">Jedná se úpravu již existujícího rybníka. Předmětem plnění bude </w:t>
      </w:r>
      <w:proofErr w:type="spellStart"/>
      <w:r w:rsidR="001D1596" w:rsidRPr="001D1596">
        <w:rPr>
          <w:snapToGrid w:val="0"/>
        </w:rPr>
        <w:t>bude</w:t>
      </w:r>
      <w:proofErr w:type="spellEnd"/>
      <w:r w:rsidR="001D1596" w:rsidRPr="001D1596">
        <w:rPr>
          <w:snapToGrid w:val="0"/>
        </w:rPr>
        <w:t xml:space="preserve"> SO02 Oprava rybníka a SO03 Oprava stupně. </w:t>
      </w:r>
    </w:p>
    <w:p w14:paraId="6B536642" w14:textId="24BC605F" w:rsidR="001D1596" w:rsidRPr="001D1596" w:rsidRDefault="001D1596" w:rsidP="001D1596">
      <w:pPr>
        <w:pStyle w:val="Odstavecseseznamem"/>
        <w:numPr>
          <w:ilvl w:val="0"/>
          <w:numId w:val="28"/>
        </w:numPr>
        <w:autoSpaceDE w:val="0"/>
        <w:autoSpaceDN w:val="0"/>
        <w:spacing w:before="120"/>
        <w:jc w:val="both"/>
        <w:rPr>
          <w:snapToGrid w:val="0"/>
        </w:rPr>
      </w:pPr>
      <w:r w:rsidRPr="001D1596">
        <w:rPr>
          <w:snapToGrid w:val="0"/>
        </w:rPr>
        <w:t>SO02: Předmětem tohoto stavebního objektu je oprava výpustného objektu, oprava břehů rybníka a vybudování přístupových schodů v místě vedle přítoku nápustného potrubí do rybníka.</w:t>
      </w:r>
    </w:p>
    <w:p w14:paraId="34D7E534" w14:textId="77777777" w:rsidR="001D1596" w:rsidRPr="00D97449" w:rsidRDefault="001D1596" w:rsidP="001D1596">
      <w:pPr>
        <w:pStyle w:val="Odstavecseseznamem"/>
        <w:numPr>
          <w:ilvl w:val="0"/>
          <w:numId w:val="28"/>
        </w:numPr>
        <w:autoSpaceDE w:val="0"/>
        <w:autoSpaceDN w:val="0"/>
        <w:spacing w:before="120"/>
        <w:jc w:val="both"/>
        <w:rPr>
          <w:snapToGrid w:val="0"/>
        </w:rPr>
      </w:pPr>
      <w:r w:rsidRPr="001D1596">
        <w:rPr>
          <w:snapToGrid w:val="0"/>
        </w:rPr>
        <w:lastRenderedPageBreak/>
        <w:t xml:space="preserve">SO03: Jedná se o celkovou rekonstrukci železobetonového tělesa stavidla na </w:t>
      </w:r>
      <w:proofErr w:type="spellStart"/>
      <w:r w:rsidRPr="001D1596">
        <w:rPr>
          <w:snapToGrid w:val="0"/>
        </w:rPr>
        <w:t>Brložském</w:t>
      </w:r>
      <w:proofErr w:type="spellEnd"/>
      <w:r w:rsidRPr="001D1596">
        <w:rPr>
          <w:snapToGrid w:val="0"/>
        </w:rPr>
        <w:t xml:space="preserve"> potoce spočívající v odstranění stávajícího tělesa a nahrazení tělesem novým. Dále bude </w:t>
      </w:r>
      <w:r w:rsidRPr="00D97449">
        <w:rPr>
          <w:snapToGrid w:val="0"/>
        </w:rPr>
        <w:t>provedeno opevnění dna koryta.</w:t>
      </w:r>
    </w:p>
    <w:p w14:paraId="2BBF86CA" w14:textId="5980C086" w:rsidR="00A43059" w:rsidRPr="00D97449" w:rsidRDefault="00A43059" w:rsidP="001D1596">
      <w:pPr>
        <w:autoSpaceDE w:val="0"/>
        <w:autoSpaceDN w:val="0"/>
        <w:spacing w:before="120"/>
        <w:jc w:val="both"/>
        <w:rPr>
          <w:snapToGrid w:val="0"/>
        </w:rPr>
      </w:pPr>
      <w:r w:rsidRPr="00D97449">
        <w:rPr>
          <w:u w:val="single"/>
        </w:rPr>
        <w:t>Zpracovatel projektové dokumentace:</w:t>
      </w:r>
    </w:p>
    <w:p w14:paraId="7111437E" w14:textId="77777777" w:rsidR="00D97449" w:rsidRPr="00D97449" w:rsidRDefault="00D97449" w:rsidP="00D97449">
      <w:pPr>
        <w:pStyle w:val="Bezmezer"/>
        <w:ind w:left="708"/>
        <w:jc w:val="both"/>
        <w:rPr>
          <w:rFonts w:ascii="Times New Roman" w:eastAsia="Calibri" w:hAnsi="Times New Roman" w:cs="Times New Roman"/>
          <w:sz w:val="24"/>
          <w:lang w:eastAsia="cs-CZ"/>
        </w:rPr>
      </w:pPr>
      <w:proofErr w:type="spellStart"/>
      <w:r w:rsidRPr="00D97449">
        <w:rPr>
          <w:rFonts w:ascii="Times New Roman" w:eastAsia="Calibri" w:hAnsi="Times New Roman" w:cs="Times New Roman"/>
          <w:sz w:val="24"/>
          <w:lang w:eastAsia="cs-CZ"/>
        </w:rPr>
        <w:t>Aquion</w:t>
      </w:r>
      <w:proofErr w:type="spellEnd"/>
      <w:r w:rsidRPr="00D97449">
        <w:rPr>
          <w:rFonts w:ascii="Times New Roman" w:eastAsia="Calibri" w:hAnsi="Times New Roman" w:cs="Times New Roman"/>
          <w:sz w:val="24"/>
          <w:lang w:eastAsia="cs-CZ"/>
        </w:rPr>
        <w:t xml:space="preserve"> s.r.o.</w:t>
      </w:r>
    </w:p>
    <w:p w14:paraId="3E571FA7" w14:textId="77777777" w:rsidR="00D97449" w:rsidRPr="00D97449" w:rsidRDefault="00D97449" w:rsidP="00D97449">
      <w:pPr>
        <w:pStyle w:val="Bezmezer"/>
        <w:ind w:left="708"/>
        <w:jc w:val="both"/>
        <w:rPr>
          <w:rFonts w:ascii="Times New Roman" w:eastAsia="Calibri" w:hAnsi="Times New Roman" w:cs="Times New Roman"/>
          <w:sz w:val="24"/>
          <w:lang w:eastAsia="cs-CZ"/>
        </w:rPr>
      </w:pPr>
      <w:r w:rsidRPr="00D97449">
        <w:rPr>
          <w:rFonts w:ascii="Times New Roman" w:eastAsia="Calibri" w:hAnsi="Times New Roman" w:cs="Times New Roman"/>
          <w:sz w:val="24"/>
          <w:lang w:eastAsia="cs-CZ"/>
        </w:rPr>
        <w:t>Osadní 324/</w:t>
      </w:r>
      <w:proofErr w:type="gramStart"/>
      <w:r w:rsidRPr="00D97449">
        <w:rPr>
          <w:rFonts w:ascii="Times New Roman" w:eastAsia="Calibri" w:hAnsi="Times New Roman" w:cs="Times New Roman"/>
          <w:sz w:val="24"/>
          <w:lang w:eastAsia="cs-CZ"/>
        </w:rPr>
        <w:t>12a</w:t>
      </w:r>
      <w:proofErr w:type="gramEnd"/>
      <w:r w:rsidRPr="00D97449">
        <w:rPr>
          <w:rFonts w:ascii="Times New Roman" w:eastAsia="Calibri" w:hAnsi="Times New Roman" w:cs="Times New Roman"/>
          <w:sz w:val="24"/>
          <w:lang w:eastAsia="cs-CZ"/>
        </w:rPr>
        <w:t>, 17000 Praha, Holešovice</w:t>
      </w:r>
    </w:p>
    <w:p w14:paraId="2F6617D2" w14:textId="77777777" w:rsidR="00D97449" w:rsidRPr="00D97449" w:rsidRDefault="00D97449" w:rsidP="00D97449">
      <w:pPr>
        <w:pStyle w:val="Bezmezer"/>
        <w:ind w:left="708"/>
        <w:jc w:val="both"/>
        <w:rPr>
          <w:rFonts w:ascii="Times New Roman" w:eastAsia="Calibri" w:hAnsi="Times New Roman" w:cs="Times New Roman"/>
          <w:sz w:val="24"/>
          <w:lang w:eastAsia="cs-CZ"/>
        </w:rPr>
      </w:pPr>
      <w:r w:rsidRPr="00D97449">
        <w:rPr>
          <w:rFonts w:ascii="Times New Roman" w:eastAsia="Calibri" w:hAnsi="Times New Roman" w:cs="Times New Roman"/>
          <w:sz w:val="24"/>
          <w:lang w:eastAsia="cs-CZ"/>
        </w:rPr>
        <w:t>IČ: 49101340</w:t>
      </w:r>
    </w:p>
    <w:p w14:paraId="7AAC9812" w14:textId="77777777" w:rsidR="00D97449" w:rsidRPr="00D97449" w:rsidRDefault="00D97449" w:rsidP="00D97449">
      <w:pPr>
        <w:pStyle w:val="Bezmezer"/>
        <w:ind w:left="708"/>
        <w:jc w:val="both"/>
        <w:rPr>
          <w:rFonts w:ascii="Times New Roman" w:eastAsia="Calibri" w:hAnsi="Times New Roman" w:cs="Times New Roman"/>
          <w:sz w:val="24"/>
          <w:lang w:eastAsia="cs-CZ"/>
        </w:rPr>
      </w:pPr>
      <w:r w:rsidRPr="00D97449">
        <w:rPr>
          <w:rFonts w:ascii="Times New Roman" w:eastAsia="Calibri" w:hAnsi="Times New Roman" w:cs="Times New Roman"/>
          <w:sz w:val="24"/>
          <w:lang w:eastAsia="cs-CZ"/>
        </w:rPr>
        <w:t>Zodpovědný projektant: Ing. Lubomír Macek, CSc., MBA.</w:t>
      </w:r>
    </w:p>
    <w:p w14:paraId="4A52E100" w14:textId="77777777" w:rsidR="00D97449" w:rsidRPr="00D97449" w:rsidRDefault="00D97449" w:rsidP="00D97449">
      <w:pPr>
        <w:pStyle w:val="Bezmezer"/>
        <w:ind w:left="708"/>
        <w:jc w:val="both"/>
        <w:rPr>
          <w:rFonts w:ascii="Times New Roman" w:eastAsia="Calibri" w:hAnsi="Times New Roman" w:cs="Times New Roman"/>
          <w:sz w:val="24"/>
          <w:lang w:eastAsia="cs-CZ"/>
        </w:rPr>
      </w:pPr>
      <w:r w:rsidRPr="00D97449">
        <w:rPr>
          <w:rFonts w:ascii="Times New Roman" w:eastAsia="Calibri" w:hAnsi="Times New Roman" w:cs="Times New Roman"/>
          <w:sz w:val="24"/>
          <w:lang w:eastAsia="cs-CZ"/>
        </w:rPr>
        <w:t>Autorizovaný inženýr pro vodohospodářské stavby ČKAIT - 0005423</w:t>
      </w:r>
    </w:p>
    <w:p w14:paraId="16B1E299" w14:textId="77777777" w:rsidR="002C4D3A" w:rsidRPr="00D97449" w:rsidRDefault="002C4D3A" w:rsidP="002C4D3A">
      <w:pPr>
        <w:numPr>
          <w:ilvl w:val="0"/>
          <w:numId w:val="11"/>
        </w:numPr>
        <w:autoSpaceDE w:val="0"/>
        <w:autoSpaceDN w:val="0"/>
        <w:spacing w:before="60"/>
        <w:jc w:val="both"/>
        <w:rPr>
          <w:snapToGrid w:val="0"/>
        </w:rPr>
      </w:pPr>
      <w:r w:rsidRPr="00D97449">
        <w:rPr>
          <w:snapToGrid w:val="0"/>
        </w:rPr>
        <w:t xml:space="preserve">Uvedená projektová dokumentace je v elektronické podobě přístupná ode dne zahájení zadávacího řízení na profilu zadavatele na adrese </w:t>
      </w:r>
      <w:r w:rsidRPr="00D97449">
        <w:rPr>
          <w:snapToGrid w:val="0"/>
          <w:u w:val="single"/>
        </w:rPr>
        <w:t>https://zakazky.mestoprelouc.cz/</w:t>
      </w:r>
      <w:r w:rsidRPr="00D97449">
        <w:rPr>
          <w:snapToGrid w:val="0"/>
        </w:rPr>
        <w:t>, v tištěné podobě bude zhotoviteli předána v den podpisu této smlouvy o dílo.</w:t>
      </w:r>
    </w:p>
    <w:p w14:paraId="414EC759" w14:textId="77777777" w:rsidR="002C4D3A" w:rsidRPr="00D97449" w:rsidRDefault="002C4D3A" w:rsidP="002C4D3A">
      <w:pPr>
        <w:numPr>
          <w:ilvl w:val="0"/>
          <w:numId w:val="11"/>
        </w:numPr>
        <w:autoSpaceDE w:val="0"/>
        <w:autoSpaceDN w:val="0"/>
        <w:spacing w:before="60"/>
        <w:jc w:val="both"/>
        <w:rPr>
          <w:snapToGrid w:val="0"/>
        </w:rPr>
      </w:pPr>
      <w:r w:rsidRPr="00D97449">
        <w:rPr>
          <w:snapToGrid w:val="0"/>
        </w:rPr>
        <w:t>Zhotovitel se touto smlouvou zavazuje na svůj náklad a na své nebezpečí a ve stanovené době dílo zhotovit a předat objednateli. Objednatel se zavazuje, že dokončené dílo převezme a zaplatí za jeho zhotovení ujednanou cenu.</w:t>
      </w:r>
    </w:p>
    <w:p w14:paraId="06426AEA" w14:textId="77777777" w:rsidR="00F107AC" w:rsidRPr="00441CCF" w:rsidRDefault="00F107AC" w:rsidP="00F107AC">
      <w:pPr>
        <w:numPr>
          <w:ilvl w:val="0"/>
          <w:numId w:val="11"/>
        </w:numPr>
        <w:autoSpaceDE w:val="0"/>
        <w:autoSpaceDN w:val="0"/>
        <w:spacing w:before="60"/>
        <w:jc w:val="both"/>
        <w:rPr>
          <w:snapToGrid w:val="0"/>
        </w:rPr>
      </w:pPr>
      <w:r w:rsidRPr="00D97449">
        <w:rPr>
          <w:snapToGrid w:val="0"/>
        </w:rPr>
        <w:t xml:space="preserve">Zhotovením díla se rozumí úplné, funkční a bezvadné provedení všech stavebních a montážních prací a konstrukcí, včetně dodávek potřebných materiálů a zařízení nezbytných pro řádné dokončení díla. Dále se jedná o provedení všech činností souvisejících s dodávkou stavebních a montážních prací a konstrukcí jejichž provedení je pro řádné </w:t>
      </w:r>
      <w:r w:rsidRPr="00441CCF">
        <w:rPr>
          <w:snapToGrid w:val="0"/>
        </w:rPr>
        <w:t xml:space="preserve">dokončení díla nezbytné (např. zařízení staveniště, bezpečnostní </w:t>
      </w:r>
      <w:proofErr w:type="gramStart"/>
      <w:r w:rsidRPr="00441CCF">
        <w:rPr>
          <w:snapToGrid w:val="0"/>
        </w:rPr>
        <w:t>opatření,</w:t>
      </w:r>
      <w:proofErr w:type="gramEnd"/>
      <w:r w:rsidRPr="00441CCF">
        <w:rPr>
          <w:snapToGrid w:val="0"/>
        </w:rPr>
        <w:t xml:space="preserve"> apod.).</w:t>
      </w:r>
    </w:p>
    <w:p w14:paraId="3D0C54B8" w14:textId="77777777" w:rsidR="002C4D3A" w:rsidRPr="00441CCF" w:rsidRDefault="002C4D3A" w:rsidP="002C4D3A">
      <w:pPr>
        <w:widowControl w:val="0"/>
        <w:numPr>
          <w:ilvl w:val="0"/>
          <w:numId w:val="11"/>
        </w:numPr>
        <w:autoSpaceDE w:val="0"/>
        <w:autoSpaceDN w:val="0"/>
        <w:spacing w:before="60"/>
        <w:jc w:val="both"/>
        <w:rPr>
          <w:snapToGrid w:val="0"/>
        </w:rPr>
      </w:pPr>
      <w:r w:rsidRPr="00441CCF">
        <w:rPr>
          <w:snapToGrid w:val="0"/>
        </w:rPr>
        <w:t>Součástí díla je rovněž:</w:t>
      </w:r>
    </w:p>
    <w:p w14:paraId="1D1AFC26" w14:textId="77777777" w:rsidR="002C4D3A" w:rsidRPr="00441CCF" w:rsidRDefault="002C4D3A" w:rsidP="002C4D3A">
      <w:pPr>
        <w:numPr>
          <w:ilvl w:val="1"/>
          <w:numId w:val="11"/>
        </w:numPr>
        <w:autoSpaceDE w:val="0"/>
        <w:autoSpaceDN w:val="0"/>
        <w:jc w:val="both"/>
      </w:pPr>
      <w:r w:rsidRPr="00441CCF">
        <w:t>dodržení podmínek zadáva</w:t>
      </w:r>
      <w:r w:rsidR="0031191F" w:rsidRPr="00441CCF">
        <w:t>cího řízení</w:t>
      </w:r>
      <w:r w:rsidRPr="00441CCF">
        <w:t xml:space="preserve"> a zadávací dokumentace,</w:t>
      </w:r>
    </w:p>
    <w:p w14:paraId="2F480776" w14:textId="77777777" w:rsidR="0031191F" w:rsidRPr="00441CCF" w:rsidRDefault="0031191F" w:rsidP="0031191F">
      <w:pPr>
        <w:numPr>
          <w:ilvl w:val="1"/>
          <w:numId w:val="11"/>
        </w:numPr>
        <w:autoSpaceDE w:val="0"/>
        <w:autoSpaceDN w:val="0"/>
        <w:jc w:val="both"/>
      </w:pPr>
      <w:r w:rsidRPr="00441CCF">
        <w:t>vytýčení stavby geodetem</w:t>
      </w:r>
      <w:bookmarkStart w:id="0" w:name="_Hlk10724577"/>
      <w:r w:rsidRPr="00441CCF">
        <w:t>, včetně vytýčení hranic se sousedními pozemky</w:t>
      </w:r>
      <w:bookmarkEnd w:id="0"/>
      <w:r w:rsidRPr="00441CCF">
        <w:t>,</w:t>
      </w:r>
    </w:p>
    <w:p w14:paraId="7953028B" w14:textId="78900285" w:rsidR="00716583" w:rsidRPr="00441CCF" w:rsidRDefault="00716583" w:rsidP="00716583">
      <w:pPr>
        <w:pStyle w:val="Odstavecseseznamem"/>
        <w:numPr>
          <w:ilvl w:val="1"/>
          <w:numId w:val="11"/>
        </w:numPr>
      </w:pPr>
      <w:r w:rsidRPr="00441CCF">
        <w:t>vytýčení dotčených inženýrských sítí jejich správci v rozsahu nezbytném pro realizaci zakázky,</w:t>
      </w:r>
    </w:p>
    <w:p w14:paraId="47BD9D48" w14:textId="50643E81" w:rsidR="00D97449" w:rsidRPr="00441CCF" w:rsidRDefault="00D97449" w:rsidP="00D97449">
      <w:pPr>
        <w:pStyle w:val="Odstavecseseznamem"/>
        <w:numPr>
          <w:ilvl w:val="1"/>
          <w:numId w:val="11"/>
        </w:numPr>
      </w:pPr>
      <w:r w:rsidRPr="00441CCF">
        <w:t>zřízení, provoz, zajištění a odstranění zařízení staveniště včetně napojení na inženýrské sítě,</w:t>
      </w:r>
    </w:p>
    <w:p w14:paraId="0095960C" w14:textId="77777777" w:rsidR="00716583" w:rsidRPr="00441CCF" w:rsidRDefault="00716583" w:rsidP="00716583">
      <w:pPr>
        <w:numPr>
          <w:ilvl w:val="1"/>
          <w:numId w:val="11"/>
        </w:numPr>
        <w:autoSpaceDE w:val="0"/>
        <w:autoSpaceDN w:val="0"/>
        <w:jc w:val="both"/>
      </w:pPr>
      <w:r w:rsidRPr="00441CCF">
        <w:t>geodetické zaměření skutečného provedení stavby výškopisné i polohopisné v listinné podobě (3x) a v datové podobě (</w:t>
      </w:r>
      <w:proofErr w:type="spellStart"/>
      <w:r w:rsidRPr="00441CCF">
        <w:t>dwg</w:t>
      </w:r>
      <w:proofErr w:type="spellEnd"/>
      <w:r w:rsidRPr="00441CCF">
        <w:t>.) na datovém nosiči (1x),</w:t>
      </w:r>
    </w:p>
    <w:p w14:paraId="05A9EE1B" w14:textId="77777777" w:rsidR="00716583" w:rsidRPr="00AD5DD8" w:rsidRDefault="00716583" w:rsidP="00716583">
      <w:pPr>
        <w:numPr>
          <w:ilvl w:val="1"/>
          <w:numId w:val="11"/>
        </w:numPr>
        <w:autoSpaceDE w:val="0"/>
        <w:autoSpaceDN w:val="0"/>
        <w:jc w:val="both"/>
      </w:pPr>
      <w:r w:rsidRPr="00441CCF">
        <w:t xml:space="preserve">zpracování dokumentace skutečného provedení díla v listinné podobě </w:t>
      </w:r>
      <w:r w:rsidRPr="00AD5DD8">
        <w:t>v</w:t>
      </w:r>
      <w:r w:rsidR="009B110B" w:rsidRPr="00AD5DD8">
        <w:t> </w:t>
      </w:r>
      <w:r w:rsidRPr="00AD5DD8">
        <w:t>počtu</w:t>
      </w:r>
      <w:r w:rsidR="009B110B" w:rsidRPr="00AD5DD8">
        <w:t xml:space="preserve"> </w:t>
      </w:r>
      <w:r w:rsidRPr="00AD5DD8">
        <w:t xml:space="preserve">3 </w:t>
      </w:r>
      <w:proofErr w:type="spellStart"/>
      <w:r w:rsidRPr="00AD5DD8">
        <w:t>paré</w:t>
      </w:r>
      <w:proofErr w:type="spellEnd"/>
      <w:r w:rsidRPr="00AD5DD8">
        <w:t xml:space="preserve"> a v datové podobě na datovém nosiči v počtu 1 ks, </w:t>
      </w:r>
    </w:p>
    <w:p w14:paraId="63202792" w14:textId="77777777" w:rsidR="00716583" w:rsidRPr="00AD5DD8" w:rsidRDefault="00716583" w:rsidP="00716583">
      <w:pPr>
        <w:numPr>
          <w:ilvl w:val="1"/>
          <w:numId w:val="11"/>
        </w:numPr>
        <w:autoSpaceDE w:val="0"/>
        <w:autoSpaceDN w:val="0"/>
        <w:jc w:val="both"/>
      </w:pPr>
      <w:r w:rsidRPr="00AD5DD8">
        <w:t>fotodokumentace postupu stavebních prací v digitální formě,</w:t>
      </w:r>
    </w:p>
    <w:p w14:paraId="639B065A" w14:textId="77777777" w:rsidR="00716583" w:rsidRPr="00AD5DD8" w:rsidRDefault="00716583" w:rsidP="00716583">
      <w:pPr>
        <w:numPr>
          <w:ilvl w:val="1"/>
          <w:numId w:val="11"/>
        </w:numPr>
        <w:autoSpaceDE w:val="0"/>
        <w:autoSpaceDN w:val="0"/>
        <w:jc w:val="both"/>
      </w:pPr>
      <w:r w:rsidRPr="00AD5DD8">
        <w:t xml:space="preserve">likvidace, odvoz a uložení vybouraných hmot, stavební suti a ostatního vyprodukovaného stavebního odpadu na skládku včetně poplatku za uskladnění v souladu s ustanoveními zákona o odpadech, </w:t>
      </w:r>
    </w:p>
    <w:p w14:paraId="0361F67B" w14:textId="77777777" w:rsidR="00716583" w:rsidRPr="00AD5DD8" w:rsidRDefault="00716583" w:rsidP="00716583">
      <w:pPr>
        <w:numPr>
          <w:ilvl w:val="1"/>
          <w:numId w:val="11"/>
        </w:numPr>
        <w:autoSpaceDE w:val="0"/>
        <w:autoSpaceDN w:val="0"/>
        <w:jc w:val="both"/>
      </w:pPr>
      <w:r w:rsidRPr="00AD5DD8">
        <w:t xml:space="preserve">průběžný úklid stavbou dotčených a znečištěných prostor, </w:t>
      </w:r>
    </w:p>
    <w:p w14:paraId="60398CF8" w14:textId="77777777" w:rsidR="00716583" w:rsidRPr="00AD5DD8" w:rsidRDefault="00716583" w:rsidP="00716583">
      <w:pPr>
        <w:numPr>
          <w:ilvl w:val="1"/>
          <w:numId w:val="11"/>
        </w:numPr>
        <w:autoSpaceDE w:val="0"/>
        <w:autoSpaceDN w:val="0"/>
        <w:jc w:val="both"/>
      </w:pPr>
      <w:r w:rsidRPr="00AD5DD8">
        <w:t xml:space="preserve">uvedení všech okolních povrchů dotčených stavbou do původního stavu, </w:t>
      </w:r>
    </w:p>
    <w:p w14:paraId="1AE20074" w14:textId="7F54243A" w:rsidR="00716583" w:rsidRPr="00F04FA4" w:rsidRDefault="00716583" w:rsidP="00716583">
      <w:pPr>
        <w:numPr>
          <w:ilvl w:val="1"/>
          <w:numId w:val="11"/>
        </w:numPr>
        <w:autoSpaceDE w:val="0"/>
        <w:autoSpaceDN w:val="0"/>
        <w:jc w:val="both"/>
      </w:pPr>
      <w:r w:rsidRPr="00F04FA4">
        <w:t xml:space="preserve">projednání a </w:t>
      </w:r>
      <w:r w:rsidR="00AD5DD8" w:rsidRPr="00F04FA4">
        <w:t>zajištění splnění podmínek všech správců a orgánů včetně úhrady případných poplatků</w:t>
      </w:r>
      <w:r w:rsidRPr="00F04FA4">
        <w:t>,</w:t>
      </w:r>
    </w:p>
    <w:p w14:paraId="6B382D5E" w14:textId="77777777" w:rsidR="00716583" w:rsidRPr="00F04FA4" w:rsidRDefault="00716583" w:rsidP="00716583">
      <w:pPr>
        <w:numPr>
          <w:ilvl w:val="1"/>
          <w:numId w:val="11"/>
        </w:numPr>
        <w:autoSpaceDE w:val="0"/>
        <w:autoSpaceDN w:val="0"/>
        <w:jc w:val="both"/>
      </w:pPr>
      <w:r w:rsidRPr="00F04FA4">
        <w:t>projednání a zajištění případného zvláštního užívání komunikací a veřejných ploch včetně úhrady vyměřených poplatků a nájemného,</w:t>
      </w:r>
    </w:p>
    <w:p w14:paraId="65315712" w14:textId="77777777" w:rsidR="002C4D3A" w:rsidRPr="00F04FA4" w:rsidRDefault="00716583" w:rsidP="00716583">
      <w:pPr>
        <w:numPr>
          <w:ilvl w:val="1"/>
          <w:numId w:val="11"/>
        </w:numPr>
        <w:autoSpaceDE w:val="0"/>
        <w:autoSpaceDN w:val="0"/>
        <w:jc w:val="both"/>
      </w:pPr>
      <w:r w:rsidRPr="00F04FA4">
        <w:t>zajištění bezpečnosti práce a ochrany životního prostředí</w:t>
      </w:r>
      <w:r w:rsidR="002C4D3A" w:rsidRPr="00F04FA4">
        <w:t>,</w:t>
      </w:r>
    </w:p>
    <w:p w14:paraId="30E64B58" w14:textId="77777777" w:rsidR="002C4D3A" w:rsidRPr="00F04FA4" w:rsidRDefault="002C4D3A" w:rsidP="002C4D3A">
      <w:pPr>
        <w:numPr>
          <w:ilvl w:val="1"/>
          <w:numId w:val="11"/>
        </w:numPr>
        <w:autoSpaceDE w:val="0"/>
        <w:autoSpaceDN w:val="0"/>
        <w:jc w:val="both"/>
      </w:pPr>
      <w:r w:rsidRPr="00F04FA4">
        <w:t xml:space="preserve">zajištění všech nezbytných zkoušek, atestů a revizí podle ČSN a případných jiných právních nebo technických předpisů platných v době provádění a předání díla, kterými </w:t>
      </w:r>
      <w:r w:rsidRPr="00F04FA4">
        <w:lastRenderedPageBreak/>
        <w:t>bude prokázáno dosažení předepsané kvality a předepsaných technických parametrů díla, péče o nepředané objekty a konstrukce stavby, jejich ošetřování, pojištění atd.</w:t>
      </w:r>
    </w:p>
    <w:p w14:paraId="0DE547D6" w14:textId="77777777" w:rsidR="002C4D3A" w:rsidRPr="00F04FA4" w:rsidRDefault="002C4D3A" w:rsidP="002C4D3A">
      <w:pPr>
        <w:widowControl w:val="0"/>
        <w:outlineLvl w:val="0"/>
        <w:rPr>
          <w:b/>
          <w:snapToGrid w:val="0"/>
        </w:rPr>
      </w:pPr>
    </w:p>
    <w:p w14:paraId="3001A08E" w14:textId="77777777" w:rsidR="00C0406F" w:rsidRPr="00F04FA4" w:rsidRDefault="00C0406F" w:rsidP="002C4D3A">
      <w:pPr>
        <w:widowControl w:val="0"/>
        <w:jc w:val="center"/>
        <w:outlineLvl w:val="0"/>
        <w:rPr>
          <w:b/>
          <w:snapToGrid w:val="0"/>
        </w:rPr>
      </w:pPr>
    </w:p>
    <w:p w14:paraId="497929D3" w14:textId="77777777" w:rsidR="002C4D3A" w:rsidRPr="00F04FA4" w:rsidRDefault="002C4D3A" w:rsidP="002C4D3A">
      <w:pPr>
        <w:widowControl w:val="0"/>
        <w:jc w:val="center"/>
        <w:outlineLvl w:val="0"/>
        <w:rPr>
          <w:b/>
          <w:snapToGrid w:val="0"/>
        </w:rPr>
      </w:pPr>
      <w:r w:rsidRPr="00F04FA4">
        <w:rPr>
          <w:b/>
          <w:snapToGrid w:val="0"/>
        </w:rPr>
        <w:t>III.</w:t>
      </w:r>
    </w:p>
    <w:p w14:paraId="48464D02" w14:textId="77777777" w:rsidR="002C4D3A" w:rsidRPr="00F04FA4" w:rsidRDefault="002C4D3A" w:rsidP="002C4D3A">
      <w:pPr>
        <w:widowControl w:val="0"/>
        <w:jc w:val="center"/>
        <w:outlineLvl w:val="0"/>
        <w:rPr>
          <w:b/>
          <w:snapToGrid w:val="0"/>
        </w:rPr>
      </w:pPr>
      <w:r w:rsidRPr="00F04FA4">
        <w:rPr>
          <w:b/>
          <w:snapToGrid w:val="0"/>
        </w:rPr>
        <w:t>Osoby oprávněné k jednání</w:t>
      </w:r>
    </w:p>
    <w:p w14:paraId="4C0518E6" w14:textId="1FF05720" w:rsidR="002C4D3A" w:rsidRPr="00F04FA4" w:rsidRDefault="002C4D3A" w:rsidP="002C4D3A">
      <w:pPr>
        <w:widowControl w:val="0"/>
        <w:numPr>
          <w:ilvl w:val="0"/>
          <w:numId w:val="18"/>
        </w:numPr>
        <w:autoSpaceDE w:val="0"/>
        <w:autoSpaceDN w:val="0"/>
        <w:spacing w:before="120"/>
        <w:jc w:val="both"/>
        <w:outlineLvl w:val="0"/>
        <w:rPr>
          <w:snapToGrid w:val="0"/>
          <w:lang w:val="x-none"/>
        </w:rPr>
      </w:pPr>
      <w:r w:rsidRPr="00F04FA4">
        <w:rPr>
          <w:snapToGrid w:val="0"/>
          <w:lang w:val="x-none"/>
        </w:rPr>
        <w:t>Za objednatele:</w:t>
      </w:r>
    </w:p>
    <w:p w14:paraId="7A98FADB" w14:textId="77777777" w:rsidR="002C4D3A" w:rsidRPr="00F04FA4" w:rsidRDefault="002C4D3A" w:rsidP="002C4D3A">
      <w:pPr>
        <w:widowControl w:val="0"/>
        <w:numPr>
          <w:ilvl w:val="1"/>
          <w:numId w:val="18"/>
        </w:numPr>
        <w:autoSpaceDE w:val="0"/>
        <w:autoSpaceDN w:val="0"/>
        <w:jc w:val="both"/>
        <w:outlineLvl w:val="0"/>
        <w:rPr>
          <w:snapToGrid w:val="0"/>
          <w:lang w:val="x-none"/>
        </w:rPr>
      </w:pPr>
      <w:r w:rsidRPr="00F04FA4">
        <w:rPr>
          <w:snapToGrid w:val="0"/>
          <w:lang w:val="x-none"/>
        </w:rPr>
        <w:t>Zástupce objednatele ve věcech technických:</w:t>
      </w:r>
    </w:p>
    <w:p w14:paraId="59DC9274" w14:textId="77777777" w:rsidR="002C4D3A" w:rsidRPr="00F04FA4" w:rsidRDefault="002C4D3A" w:rsidP="002C4D3A">
      <w:pPr>
        <w:widowControl w:val="0"/>
        <w:numPr>
          <w:ilvl w:val="2"/>
          <w:numId w:val="18"/>
        </w:numPr>
        <w:autoSpaceDE w:val="0"/>
        <w:autoSpaceDN w:val="0"/>
        <w:jc w:val="both"/>
        <w:outlineLvl w:val="0"/>
        <w:rPr>
          <w:snapToGrid w:val="0"/>
          <w:lang w:val="x-none"/>
        </w:rPr>
      </w:pPr>
      <w:r w:rsidRPr="00F04FA4">
        <w:rPr>
          <w:snapToGrid w:val="0"/>
        </w:rPr>
        <w:t>Miroslav Manžel</w:t>
      </w:r>
      <w:r w:rsidRPr="00F04FA4">
        <w:rPr>
          <w:snapToGrid w:val="0"/>
        </w:rPr>
        <w:tab/>
        <w:t>tel.: 466 094 181, 603 184 569</w:t>
      </w:r>
      <w:r w:rsidRPr="00F04FA4">
        <w:rPr>
          <w:snapToGrid w:val="0"/>
        </w:rPr>
        <w:tab/>
      </w:r>
    </w:p>
    <w:p w14:paraId="7DEB3F62" w14:textId="77777777" w:rsidR="002C4D3A" w:rsidRPr="00F04FA4" w:rsidRDefault="002C4D3A" w:rsidP="002C4D3A">
      <w:pPr>
        <w:widowControl w:val="0"/>
        <w:autoSpaceDE w:val="0"/>
        <w:autoSpaceDN w:val="0"/>
        <w:jc w:val="both"/>
        <w:outlineLvl w:val="0"/>
        <w:rPr>
          <w:snapToGrid w:val="0"/>
          <w:lang w:val="x-none"/>
        </w:rPr>
      </w:pPr>
      <w:r w:rsidRPr="00F04FA4">
        <w:rPr>
          <w:snapToGrid w:val="0"/>
        </w:rPr>
        <w:t xml:space="preserve">   </w:t>
      </w:r>
      <w:r w:rsidRPr="00F04FA4">
        <w:rPr>
          <w:snapToGrid w:val="0"/>
        </w:rPr>
        <w:tab/>
        <w:t xml:space="preserve">   e-mail: </w:t>
      </w:r>
      <w:hyperlink r:id="rId8" w:history="1">
        <w:r w:rsidRPr="00F04FA4">
          <w:rPr>
            <w:snapToGrid w:val="0"/>
            <w:u w:val="single"/>
          </w:rPr>
          <w:t>miroslav.manzel@mestoprelouc.cz</w:t>
        </w:r>
      </w:hyperlink>
    </w:p>
    <w:p w14:paraId="44EB8B3C" w14:textId="77777777" w:rsidR="002C4D3A" w:rsidRPr="00F04FA4" w:rsidRDefault="002C4D3A" w:rsidP="002C4D3A">
      <w:pPr>
        <w:widowControl w:val="0"/>
        <w:autoSpaceDE w:val="0"/>
        <w:autoSpaceDN w:val="0"/>
        <w:ind w:left="397"/>
        <w:jc w:val="both"/>
        <w:outlineLvl w:val="0"/>
        <w:rPr>
          <w:snapToGrid w:val="0"/>
        </w:rPr>
      </w:pPr>
    </w:p>
    <w:p w14:paraId="1B4967B9" w14:textId="77777777" w:rsidR="002C4D3A" w:rsidRPr="00F04FA4" w:rsidRDefault="002C4D3A" w:rsidP="002C4D3A">
      <w:pPr>
        <w:widowControl w:val="0"/>
        <w:numPr>
          <w:ilvl w:val="2"/>
          <w:numId w:val="18"/>
        </w:numPr>
        <w:autoSpaceDE w:val="0"/>
        <w:autoSpaceDN w:val="0"/>
        <w:jc w:val="both"/>
        <w:outlineLvl w:val="0"/>
        <w:rPr>
          <w:snapToGrid w:val="0"/>
        </w:rPr>
      </w:pPr>
      <w:r w:rsidRPr="00F04FA4">
        <w:rPr>
          <w:snapToGrid w:val="0"/>
        </w:rPr>
        <w:t>Vlastimil Černý</w:t>
      </w:r>
      <w:r w:rsidRPr="00F04FA4">
        <w:rPr>
          <w:snapToGrid w:val="0"/>
        </w:rPr>
        <w:tab/>
        <w:t>tel.: 466 094 184, 603 184 566</w:t>
      </w:r>
      <w:r w:rsidRPr="00F04FA4">
        <w:rPr>
          <w:snapToGrid w:val="0"/>
        </w:rPr>
        <w:tab/>
      </w:r>
    </w:p>
    <w:p w14:paraId="6A1CDF66" w14:textId="77777777" w:rsidR="002C4D3A" w:rsidRPr="00F04FA4" w:rsidRDefault="002C4D3A" w:rsidP="002C4D3A">
      <w:pPr>
        <w:widowControl w:val="0"/>
        <w:autoSpaceDE w:val="0"/>
        <w:autoSpaceDN w:val="0"/>
        <w:jc w:val="both"/>
        <w:outlineLvl w:val="0"/>
        <w:rPr>
          <w:snapToGrid w:val="0"/>
        </w:rPr>
      </w:pPr>
      <w:r w:rsidRPr="00F04FA4">
        <w:rPr>
          <w:snapToGrid w:val="0"/>
        </w:rPr>
        <w:t xml:space="preserve">  </w:t>
      </w:r>
      <w:r w:rsidRPr="00F04FA4">
        <w:rPr>
          <w:snapToGrid w:val="0"/>
        </w:rPr>
        <w:tab/>
        <w:t xml:space="preserve">  e-mail: </w:t>
      </w:r>
      <w:r w:rsidRPr="00F04FA4">
        <w:rPr>
          <w:snapToGrid w:val="0"/>
          <w:u w:val="single"/>
        </w:rPr>
        <w:t>vlastimil.cerny@mestoprelouc.cz</w:t>
      </w:r>
    </w:p>
    <w:p w14:paraId="70B338EC" w14:textId="77777777" w:rsidR="002C4D3A" w:rsidRPr="00F04FA4" w:rsidRDefault="002C4D3A" w:rsidP="002C4D3A">
      <w:pPr>
        <w:widowControl w:val="0"/>
        <w:autoSpaceDE w:val="0"/>
        <w:autoSpaceDN w:val="0"/>
        <w:ind w:left="907"/>
        <w:outlineLvl w:val="0"/>
        <w:rPr>
          <w:snapToGrid w:val="0"/>
        </w:rPr>
      </w:pPr>
    </w:p>
    <w:p w14:paraId="4D81039C" w14:textId="77777777" w:rsidR="00F04FA4" w:rsidRPr="00F04FA4" w:rsidRDefault="00F04FA4" w:rsidP="00F04FA4">
      <w:pPr>
        <w:widowControl w:val="0"/>
        <w:numPr>
          <w:ilvl w:val="2"/>
          <w:numId w:val="18"/>
        </w:numPr>
        <w:autoSpaceDE w:val="0"/>
        <w:autoSpaceDN w:val="0"/>
        <w:jc w:val="both"/>
        <w:outlineLvl w:val="0"/>
        <w:rPr>
          <w:snapToGrid w:val="0"/>
        </w:rPr>
      </w:pPr>
      <w:r w:rsidRPr="00F04FA4">
        <w:rPr>
          <w:snapToGrid w:val="0"/>
        </w:rPr>
        <w:t>Miroslav Beránek</w:t>
      </w:r>
      <w:r w:rsidRPr="00F04FA4">
        <w:rPr>
          <w:snapToGrid w:val="0"/>
        </w:rPr>
        <w:tab/>
        <w:t>tel.: 466 094 186, 739 246 128</w:t>
      </w:r>
    </w:p>
    <w:p w14:paraId="69745ED9" w14:textId="77777777" w:rsidR="00F04FA4" w:rsidRPr="00F04FA4" w:rsidRDefault="00F04FA4" w:rsidP="00F04FA4">
      <w:pPr>
        <w:widowControl w:val="0"/>
        <w:autoSpaceDE w:val="0"/>
        <w:autoSpaceDN w:val="0"/>
        <w:jc w:val="both"/>
        <w:outlineLvl w:val="0"/>
        <w:rPr>
          <w:snapToGrid w:val="0"/>
        </w:rPr>
      </w:pPr>
      <w:r w:rsidRPr="00F04FA4">
        <w:rPr>
          <w:snapToGrid w:val="0"/>
        </w:rPr>
        <w:t xml:space="preserve">  </w:t>
      </w:r>
      <w:r w:rsidRPr="00F04FA4">
        <w:rPr>
          <w:snapToGrid w:val="0"/>
        </w:rPr>
        <w:tab/>
        <w:t xml:space="preserve">  e-mail: </w:t>
      </w:r>
      <w:r w:rsidRPr="00F04FA4">
        <w:rPr>
          <w:snapToGrid w:val="0"/>
          <w:u w:val="single"/>
        </w:rPr>
        <w:t>miroslav.beranek@mestoprelouc.cz</w:t>
      </w:r>
    </w:p>
    <w:p w14:paraId="5A5D4A63" w14:textId="77777777" w:rsidR="00F04FA4" w:rsidRPr="00F04FA4" w:rsidRDefault="00F04FA4" w:rsidP="00F04FA4">
      <w:pPr>
        <w:widowControl w:val="0"/>
        <w:autoSpaceDE w:val="0"/>
        <w:autoSpaceDN w:val="0"/>
        <w:ind w:left="907"/>
        <w:jc w:val="both"/>
        <w:outlineLvl w:val="0"/>
        <w:rPr>
          <w:snapToGrid w:val="0"/>
        </w:rPr>
      </w:pPr>
    </w:p>
    <w:p w14:paraId="269BB304" w14:textId="2AE6266F" w:rsidR="002C4D3A" w:rsidRPr="00F04FA4" w:rsidRDefault="002C4D3A" w:rsidP="002C4D3A">
      <w:pPr>
        <w:widowControl w:val="0"/>
        <w:numPr>
          <w:ilvl w:val="2"/>
          <w:numId w:val="18"/>
        </w:numPr>
        <w:autoSpaceDE w:val="0"/>
        <w:autoSpaceDN w:val="0"/>
        <w:jc w:val="both"/>
        <w:outlineLvl w:val="0"/>
        <w:rPr>
          <w:snapToGrid w:val="0"/>
        </w:rPr>
      </w:pPr>
      <w:r w:rsidRPr="00F04FA4">
        <w:rPr>
          <w:snapToGrid w:val="0"/>
        </w:rPr>
        <w:t>technický dozor stavebníka (nebude-li jej provádět sám objednatel), a to v rozsahu jeho písemného zmocnění; tato fyzická (právnická) osoba bude uvedena ve stavebním deníku.</w:t>
      </w:r>
    </w:p>
    <w:p w14:paraId="3E2F6EE7" w14:textId="77777777" w:rsidR="002C4D3A" w:rsidRPr="00F04FA4" w:rsidRDefault="002C4D3A" w:rsidP="002C4D3A">
      <w:pPr>
        <w:widowControl w:val="0"/>
        <w:autoSpaceDE w:val="0"/>
        <w:autoSpaceDN w:val="0"/>
        <w:ind w:left="397"/>
        <w:jc w:val="both"/>
        <w:outlineLvl w:val="0"/>
        <w:rPr>
          <w:snapToGrid w:val="0"/>
        </w:rPr>
      </w:pPr>
    </w:p>
    <w:p w14:paraId="3CBE7493" w14:textId="77777777" w:rsidR="002C4D3A" w:rsidRPr="00F04FA4" w:rsidRDefault="002C4D3A" w:rsidP="002C4D3A">
      <w:pPr>
        <w:widowControl w:val="0"/>
        <w:numPr>
          <w:ilvl w:val="0"/>
          <w:numId w:val="18"/>
        </w:numPr>
        <w:autoSpaceDE w:val="0"/>
        <w:autoSpaceDN w:val="0"/>
        <w:jc w:val="both"/>
        <w:outlineLvl w:val="0"/>
        <w:rPr>
          <w:snapToGrid w:val="0"/>
          <w:lang w:val="x-none"/>
        </w:rPr>
      </w:pPr>
      <w:r w:rsidRPr="00F04FA4">
        <w:rPr>
          <w:snapToGrid w:val="0"/>
          <w:lang w:val="x-none"/>
        </w:rPr>
        <w:t>Za zhotovitele :</w:t>
      </w:r>
    </w:p>
    <w:p w14:paraId="0E9C9DBF" w14:textId="77777777" w:rsidR="00F04FA4" w:rsidRPr="00F04FA4" w:rsidRDefault="00F04FA4" w:rsidP="00F04FA4">
      <w:pPr>
        <w:widowControl w:val="0"/>
        <w:numPr>
          <w:ilvl w:val="1"/>
          <w:numId w:val="18"/>
        </w:numPr>
        <w:autoSpaceDE w:val="0"/>
        <w:autoSpaceDN w:val="0"/>
        <w:jc w:val="both"/>
        <w:outlineLvl w:val="0"/>
        <w:rPr>
          <w:snapToGrid w:val="0"/>
          <w:lang w:val="x-none"/>
        </w:rPr>
      </w:pPr>
      <w:r w:rsidRPr="00F04FA4">
        <w:rPr>
          <w:snapToGrid w:val="0"/>
          <w:lang w:val="x-none"/>
        </w:rPr>
        <w:t xml:space="preserve">Zástupce </w:t>
      </w:r>
      <w:r w:rsidRPr="00F04FA4">
        <w:rPr>
          <w:snapToGrid w:val="0"/>
        </w:rPr>
        <w:t>zhotovitele</w:t>
      </w:r>
      <w:r w:rsidRPr="00F04FA4">
        <w:rPr>
          <w:snapToGrid w:val="0"/>
          <w:lang w:val="x-none"/>
        </w:rPr>
        <w:t xml:space="preserve"> ve věcech technických</w:t>
      </w:r>
      <w:r w:rsidRPr="00F04FA4">
        <w:rPr>
          <w:snapToGrid w:val="0"/>
        </w:rPr>
        <w:t xml:space="preserve"> a smluvních</w:t>
      </w:r>
      <w:r w:rsidRPr="00F04FA4">
        <w:rPr>
          <w:snapToGrid w:val="0"/>
          <w:lang w:val="x-none"/>
        </w:rPr>
        <w:t xml:space="preserve"> :</w:t>
      </w:r>
    </w:p>
    <w:p w14:paraId="295C5066" w14:textId="77777777" w:rsidR="00F04FA4" w:rsidRPr="00F04FA4" w:rsidRDefault="00F04FA4" w:rsidP="00F04FA4">
      <w:pPr>
        <w:widowControl w:val="0"/>
        <w:numPr>
          <w:ilvl w:val="2"/>
          <w:numId w:val="18"/>
        </w:numPr>
        <w:autoSpaceDE w:val="0"/>
        <w:autoSpaceDN w:val="0"/>
        <w:jc w:val="both"/>
        <w:outlineLvl w:val="0"/>
        <w:rPr>
          <w:snapToGrid w:val="0"/>
        </w:rPr>
      </w:pPr>
      <w:r w:rsidRPr="00F04FA4">
        <w:rPr>
          <w:snapToGrid w:val="0"/>
          <w:highlight w:val="yellow"/>
        </w:rPr>
        <w:t>…………………</w:t>
      </w:r>
      <w:r w:rsidRPr="00F04FA4">
        <w:rPr>
          <w:snapToGrid w:val="0"/>
        </w:rPr>
        <w:tab/>
        <w:t xml:space="preserve">tel.: </w:t>
      </w:r>
      <w:r w:rsidRPr="00F04FA4">
        <w:rPr>
          <w:snapToGrid w:val="0"/>
          <w:highlight w:val="yellow"/>
        </w:rPr>
        <w:t>………………….</w:t>
      </w:r>
    </w:p>
    <w:p w14:paraId="558532BE" w14:textId="77777777" w:rsidR="00F04FA4" w:rsidRPr="00F04FA4" w:rsidRDefault="00F04FA4" w:rsidP="00F04FA4">
      <w:pPr>
        <w:widowControl w:val="0"/>
        <w:autoSpaceDE w:val="0"/>
        <w:autoSpaceDN w:val="0"/>
        <w:ind w:left="907"/>
        <w:jc w:val="both"/>
        <w:outlineLvl w:val="0"/>
        <w:rPr>
          <w:snapToGrid w:val="0"/>
        </w:rPr>
      </w:pPr>
      <w:r w:rsidRPr="00F04FA4">
        <w:rPr>
          <w:snapToGrid w:val="0"/>
        </w:rPr>
        <w:t xml:space="preserve">e-mail: </w:t>
      </w:r>
      <w:r w:rsidRPr="00F04FA4">
        <w:rPr>
          <w:snapToGrid w:val="0"/>
          <w:highlight w:val="yellow"/>
        </w:rPr>
        <w:t>…………………</w:t>
      </w:r>
      <w:proofErr w:type="gramStart"/>
      <w:r w:rsidRPr="00F04FA4">
        <w:rPr>
          <w:snapToGrid w:val="0"/>
          <w:highlight w:val="yellow"/>
        </w:rPr>
        <w:t>…….</w:t>
      </w:r>
      <w:proofErr w:type="gramEnd"/>
      <w:r w:rsidRPr="00F04FA4">
        <w:rPr>
          <w:snapToGrid w:val="0"/>
          <w:highlight w:val="yellow"/>
        </w:rPr>
        <w:t>.</w:t>
      </w:r>
    </w:p>
    <w:p w14:paraId="71F88D1F" w14:textId="77777777" w:rsidR="00F04FA4" w:rsidRPr="00F04FA4" w:rsidRDefault="00F04FA4" w:rsidP="00F04FA4">
      <w:pPr>
        <w:widowControl w:val="0"/>
        <w:autoSpaceDE w:val="0"/>
        <w:autoSpaceDN w:val="0"/>
        <w:ind w:left="737"/>
        <w:jc w:val="both"/>
        <w:outlineLvl w:val="0"/>
        <w:rPr>
          <w:snapToGrid w:val="0"/>
        </w:rPr>
      </w:pPr>
    </w:p>
    <w:p w14:paraId="674ABFE4" w14:textId="77777777" w:rsidR="00F04FA4" w:rsidRPr="00F04FA4" w:rsidRDefault="00F04FA4" w:rsidP="00F04FA4">
      <w:pPr>
        <w:widowControl w:val="0"/>
        <w:numPr>
          <w:ilvl w:val="1"/>
          <w:numId w:val="18"/>
        </w:numPr>
        <w:autoSpaceDE w:val="0"/>
        <w:autoSpaceDN w:val="0"/>
        <w:jc w:val="both"/>
        <w:outlineLvl w:val="0"/>
        <w:rPr>
          <w:snapToGrid w:val="0"/>
          <w:lang w:val="x-none"/>
        </w:rPr>
      </w:pPr>
      <w:r w:rsidRPr="00F04FA4">
        <w:rPr>
          <w:snapToGrid w:val="0"/>
        </w:rPr>
        <w:t>S</w:t>
      </w:r>
      <w:proofErr w:type="spellStart"/>
      <w:r w:rsidRPr="00F04FA4">
        <w:rPr>
          <w:snapToGrid w:val="0"/>
          <w:lang w:val="x-none"/>
        </w:rPr>
        <w:t>tavbyvedoucí</w:t>
      </w:r>
      <w:proofErr w:type="spellEnd"/>
      <w:r w:rsidRPr="00F04FA4">
        <w:rPr>
          <w:snapToGrid w:val="0"/>
          <w:lang w:val="x-none"/>
        </w:rPr>
        <w:t xml:space="preserve"> </w:t>
      </w:r>
      <w:r w:rsidRPr="00F04FA4">
        <w:rPr>
          <w:snapToGrid w:val="0"/>
        </w:rPr>
        <w:t>(s příslušnou autorizací)</w:t>
      </w:r>
      <w:r w:rsidRPr="00F04FA4">
        <w:rPr>
          <w:snapToGrid w:val="0"/>
          <w:lang w:val="x-none"/>
        </w:rPr>
        <w:t>:</w:t>
      </w:r>
    </w:p>
    <w:p w14:paraId="39B081BE" w14:textId="77777777" w:rsidR="00F04FA4" w:rsidRPr="00F04FA4" w:rsidRDefault="00F04FA4" w:rsidP="00F04FA4">
      <w:pPr>
        <w:widowControl w:val="0"/>
        <w:numPr>
          <w:ilvl w:val="2"/>
          <w:numId w:val="18"/>
        </w:numPr>
        <w:autoSpaceDE w:val="0"/>
        <w:autoSpaceDN w:val="0"/>
        <w:jc w:val="both"/>
        <w:outlineLvl w:val="0"/>
        <w:rPr>
          <w:snapToGrid w:val="0"/>
        </w:rPr>
      </w:pPr>
      <w:r w:rsidRPr="00F04FA4">
        <w:rPr>
          <w:snapToGrid w:val="0"/>
          <w:highlight w:val="yellow"/>
        </w:rPr>
        <w:t>…………………</w:t>
      </w:r>
      <w:r w:rsidRPr="00F04FA4">
        <w:rPr>
          <w:snapToGrid w:val="0"/>
        </w:rPr>
        <w:tab/>
        <w:t xml:space="preserve">tel.: </w:t>
      </w:r>
      <w:r w:rsidRPr="00F04FA4">
        <w:rPr>
          <w:snapToGrid w:val="0"/>
          <w:highlight w:val="yellow"/>
        </w:rPr>
        <w:t>………………….</w:t>
      </w:r>
    </w:p>
    <w:p w14:paraId="436E2FCA" w14:textId="77777777" w:rsidR="00F04FA4" w:rsidRPr="00F04FA4" w:rsidRDefault="00F04FA4" w:rsidP="00F04FA4">
      <w:pPr>
        <w:widowControl w:val="0"/>
        <w:autoSpaceDE w:val="0"/>
        <w:autoSpaceDN w:val="0"/>
        <w:ind w:left="907"/>
        <w:jc w:val="both"/>
        <w:outlineLvl w:val="0"/>
        <w:rPr>
          <w:snapToGrid w:val="0"/>
        </w:rPr>
      </w:pPr>
      <w:r w:rsidRPr="00F04FA4">
        <w:rPr>
          <w:snapToGrid w:val="0"/>
        </w:rPr>
        <w:t xml:space="preserve">e-mail: </w:t>
      </w:r>
      <w:r w:rsidRPr="00F04FA4">
        <w:rPr>
          <w:snapToGrid w:val="0"/>
          <w:highlight w:val="yellow"/>
        </w:rPr>
        <w:t>…………………</w:t>
      </w:r>
      <w:proofErr w:type="gramStart"/>
      <w:r w:rsidRPr="00F04FA4">
        <w:rPr>
          <w:snapToGrid w:val="0"/>
          <w:highlight w:val="yellow"/>
        </w:rPr>
        <w:t>…….</w:t>
      </w:r>
      <w:proofErr w:type="gramEnd"/>
      <w:r w:rsidRPr="00F04FA4">
        <w:rPr>
          <w:snapToGrid w:val="0"/>
          <w:highlight w:val="yellow"/>
        </w:rPr>
        <w:t>.</w:t>
      </w:r>
    </w:p>
    <w:p w14:paraId="200A184A" w14:textId="77777777" w:rsidR="002C4D3A" w:rsidRPr="00B7206A" w:rsidRDefault="002C4D3A" w:rsidP="002C4D3A">
      <w:pPr>
        <w:widowControl w:val="0"/>
        <w:jc w:val="center"/>
        <w:outlineLvl w:val="0"/>
        <w:rPr>
          <w:b/>
          <w:snapToGrid w:val="0"/>
        </w:rPr>
      </w:pPr>
    </w:p>
    <w:p w14:paraId="3E529444" w14:textId="77777777" w:rsidR="002C4D3A" w:rsidRPr="00B7206A" w:rsidRDefault="002C4D3A" w:rsidP="002C4D3A">
      <w:pPr>
        <w:widowControl w:val="0"/>
        <w:jc w:val="center"/>
        <w:outlineLvl w:val="0"/>
        <w:rPr>
          <w:b/>
          <w:snapToGrid w:val="0"/>
        </w:rPr>
      </w:pPr>
    </w:p>
    <w:p w14:paraId="010ED630" w14:textId="77777777" w:rsidR="002C4D3A" w:rsidRPr="00B7206A" w:rsidRDefault="002C4D3A" w:rsidP="002C4D3A">
      <w:pPr>
        <w:widowControl w:val="0"/>
        <w:jc w:val="center"/>
        <w:outlineLvl w:val="0"/>
        <w:rPr>
          <w:b/>
          <w:snapToGrid w:val="0"/>
        </w:rPr>
      </w:pPr>
      <w:r w:rsidRPr="00B7206A">
        <w:rPr>
          <w:b/>
          <w:snapToGrid w:val="0"/>
        </w:rPr>
        <w:t>IV.</w:t>
      </w:r>
    </w:p>
    <w:p w14:paraId="313BAEFA" w14:textId="77777777" w:rsidR="002C4D3A" w:rsidRPr="00B7206A" w:rsidRDefault="002C4D3A" w:rsidP="002C4D3A">
      <w:pPr>
        <w:widowControl w:val="0"/>
        <w:jc w:val="center"/>
        <w:outlineLvl w:val="0"/>
        <w:rPr>
          <w:b/>
          <w:snapToGrid w:val="0"/>
        </w:rPr>
      </w:pPr>
      <w:r w:rsidRPr="00B7206A">
        <w:rPr>
          <w:b/>
          <w:snapToGrid w:val="0"/>
        </w:rPr>
        <w:t>Doba a místo plnění</w:t>
      </w:r>
    </w:p>
    <w:p w14:paraId="59B487DC" w14:textId="77777777" w:rsidR="002C4D3A" w:rsidRPr="00441CCF" w:rsidRDefault="002C4D3A" w:rsidP="002C4D3A">
      <w:pPr>
        <w:widowControl w:val="0"/>
        <w:numPr>
          <w:ilvl w:val="0"/>
          <w:numId w:val="12"/>
        </w:numPr>
        <w:autoSpaceDE w:val="0"/>
        <w:autoSpaceDN w:val="0"/>
        <w:spacing w:before="120"/>
        <w:jc w:val="both"/>
        <w:rPr>
          <w:snapToGrid w:val="0"/>
        </w:rPr>
      </w:pPr>
      <w:r w:rsidRPr="00B7206A">
        <w:rPr>
          <w:snapToGrid w:val="0"/>
        </w:rPr>
        <w:t xml:space="preserve">Zhotovitel se zavazuje dílo uvedené v čl. II. této smlouvy, včetně objednatelem </w:t>
      </w:r>
      <w:r w:rsidRPr="00441CCF">
        <w:rPr>
          <w:snapToGrid w:val="0"/>
        </w:rPr>
        <w:t xml:space="preserve">požadovaných případných změn, řádně zhotovit a předat objednateli závěrečným protokolem nejpozději do doby uvedené níže. </w:t>
      </w:r>
    </w:p>
    <w:p w14:paraId="7DCCDC7F" w14:textId="77777777" w:rsidR="002C4D3A" w:rsidRPr="00441CCF" w:rsidRDefault="002C4D3A" w:rsidP="002C4D3A">
      <w:pPr>
        <w:widowControl w:val="0"/>
        <w:numPr>
          <w:ilvl w:val="0"/>
          <w:numId w:val="12"/>
        </w:numPr>
        <w:autoSpaceDE w:val="0"/>
        <w:autoSpaceDN w:val="0"/>
        <w:spacing w:before="120"/>
        <w:jc w:val="both"/>
        <w:rPr>
          <w:snapToGrid w:val="0"/>
        </w:rPr>
      </w:pPr>
      <w:r w:rsidRPr="00441CCF">
        <w:rPr>
          <w:snapToGrid w:val="0"/>
        </w:rPr>
        <w:t>Termíny zahájení a ukončení plnění předmětu smlouvy (zhotovení díla):</w:t>
      </w:r>
    </w:p>
    <w:p w14:paraId="631F2F85" w14:textId="77777777" w:rsidR="00441CCF" w:rsidRPr="00441CCF" w:rsidRDefault="00441CCF" w:rsidP="00441CCF">
      <w:pPr>
        <w:pStyle w:val="Bezmezer"/>
        <w:spacing w:line="276" w:lineRule="auto"/>
        <w:ind w:left="708"/>
        <w:jc w:val="both"/>
        <w:rPr>
          <w:rFonts w:ascii="Times New Roman" w:hAnsi="Times New Roman" w:cs="Times New Roman"/>
          <w:sz w:val="24"/>
          <w:szCs w:val="24"/>
        </w:rPr>
      </w:pPr>
      <w:bookmarkStart w:id="1" w:name="_Hlk52521721"/>
      <w:r w:rsidRPr="00441CCF">
        <w:rPr>
          <w:rFonts w:ascii="Times New Roman" w:hAnsi="Times New Roman" w:cs="Times New Roman"/>
          <w:sz w:val="24"/>
          <w:szCs w:val="24"/>
        </w:rPr>
        <w:t>Předpokládaný termín zahájení plnění:</w:t>
      </w:r>
      <w:r w:rsidRPr="00441CCF">
        <w:rPr>
          <w:rFonts w:ascii="Times New Roman" w:hAnsi="Times New Roman" w:cs="Times New Roman"/>
          <w:sz w:val="24"/>
          <w:szCs w:val="24"/>
        </w:rPr>
        <w:tab/>
        <w:t>04/2021</w:t>
      </w:r>
    </w:p>
    <w:p w14:paraId="3E6EDA2F" w14:textId="77777777" w:rsidR="00441CCF" w:rsidRPr="00284D9B" w:rsidRDefault="00441CCF" w:rsidP="00441CCF">
      <w:pPr>
        <w:pStyle w:val="Bezmezer"/>
        <w:numPr>
          <w:ilvl w:val="0"/>
          <w:numId w:val="27"/>
        </w:numPr>
        <w:spacing w:line="276" w:lineRule="auto"/>
        <w:jc w:val="both"/>
        <w:rPr>
          <w:rFonts w:ascii="Times New Roman" w:hAnsi="Times New Roman" w:cs="Times New Roman"/>
          <w:i/>
          <w:sz w:val="24"/>
          <w:szCs w:val="24"/>
        </w:rPr>
      </w:pPr>
      <w:r w:rsidRPr="00284D9B">
        <w:rPr>
          <w:rFonts w:ascii="Times New Roman" w:hAnsi="Times New Roman" w:cs="Times New Roman"/>
          <w:i/>
          <w:sz w:val="24"/>
          <w:szCs w:val="24"/>
        </w:rPr>
        <w:t>za zahájení plnění je považováno předání staveniště;</w:t>
      </w:r>
    </w:p>
    <w:p w14:paraId="3DB500E3" w14:textId="77777777" w:rsidR="00441CCF" w:rsidRPr="00284D9B" w:rsidRDefault="00441CCF" w:rsidP="00441CCF">
      <w:pPr>
        <w:pStyle w:val="Bezmezer"/>
        <w:spacing w:line="276" w:lineRule="auto"/>
        <w:ind w:left="4962" w:hanging="4254"/>
        <w:jc w:val="both"/>
        <w:rPr>
          <w:rFonts w:ascii="Times New Roman" w:hAnsi="Times New Roman" w:cs="Times New Roman"/>
          <w:sz w:val="24"/>
          <w:szCs w:val="24"/>
        </w:rPr>
      </w:pPr>
      <w:r w:rsidRPr="00284D9B">
        <w:rPr>
          <w:rFonts w:ascii="Times New Roman" w:hAnsi="Times New Roman" w:cs="Times New Roman"/>
          <w:sz w:val="24"/>
          <w:szCs w:val="24"/>
        </w:rPr>
        <w:t>Požadovaný termín ukončení plnění:</w:t>
      </w:r>
      <w:r w:rsidRPr="00284D9B">
        <w:rPr>
          <w:rFonts w:ascii="Times New Roman" w:hAnsi="Times New Roman" w:cs="Times New Roman"/>
          <w:sz w:val="24"/>
          <w:szCs w:val="24"/>
        </w:rPr>
        <w:tab/>
        <w:t>do 2</w:t>
      </w:r>
      <w:r>
        <w:rPr>
          <w:rFonts w:ascii="Times New Roman" w:hAnsi="Times New Roman" w:cs="Times New Roman"/>
          <w:sz w:val="24"/>
          <w:szCs w:val="24"/>
        </w:rPr>
        <w:t>5</w:t>
      </w:r>
      <w:r w:rsidRPr="00284D9B">
        <w:rPr>
          <w:rFonts w:ascii="Times New Roman" w:hAnsi="Times New Roman" w:cs="Times New Roman"/>
          <w:sz w:val="24"/>
          <w:szCs w:val="24"/>
        </w:rPr>
        <w:t xml:space="preserve"> týdnů od předání staveniště</w:t>
      </w:r>
      <w:r w:rsidRPr="00284D9B">
        <w:rPr>
          <w:rFonts w:ascii="Times New Roman" w:hAnsi="Times New Roman" w:cs="Times New Roman"/>
          <w:sz w:val="24"/>
          <w:szCs w:val="24"/>
        </w:rPr>
        <w:tab/>
      </w:r>
    </w:p>
    <w:p w14:paraId="63EFC6B3" w14:textId="77777777" w:rsidR="00441CCF" w:rsidRPr="00284D9B" w:rsidRDefault="00441CCF" w:rsidP="00441CCF">
      <w:pPr>
        <w:pStyle w:val="Bezmezer"/>
        <w:numPr>
          <w:ilvl w:val="0"/>
          <w:numId w:val="27"/>
        </w:numPr>
        <w:spacing w:line="276" w:lineRule="auto"/>
        <w:jc w:val="both"/>
        <w:rPr>
          <w:rFonts w:ascii="Times New Roman" w:hAnsi="Times New Roman" w:cs="Times New Roman"/>
          <w:i/>
          <w:sz w:val="24"/>
          <w:szCs w:val="24"/>
        </w:rPr>
      </w:pPr>
      <w:r w:rsidRPr="00284D9B">
        <w:rPr>
          <w:rFonts w:ascii="Times New Roman" w:hAnsi="Times New Roman" w:cs="Times New Roman"/>
          <w:i/>
          <w:sz w:val="24"/>
          <w:szCs w:val="24"/>
        </w:rPr>
        <w:t>za ukončení plnění je považováno předání hotového díla objednateli.</w:t>
      </w:r>
    </w:p>
    <w:bookmarkEnd w:id="1"/>
    <w:p w14:paraId="15D7628F" w14:textId="77777777" w:rsidR="00441CCF" w:rsidRDefault="00441CCF" w:rsidP="00441CCF">
      <w:pPr>
        <w:pStyle w:val="Bezmezer"/>
        <w:ind w:firstLine="397"/>
        <w:jc w:val="both"/>
        <w:rPr>
          <w:rFonts w:ascii="Times New Roman" w:hAnsi="Times New Roman" w:cs="Times New Roman"/>
          <w:sz w:val="24"/>
          <w:szCs w:val="24"/>
        </w:rPr>
      </w:pPr>
      <w:r w:rsidRPr="00284D9B">
        <w:rPr>
          <w:rFonts w:ascii="Times New Roman" w:hAnsi="Times New Roman" w:cs="Times New Roman"/>
          <w:sz w:val="24"/>
          <w:szCs w:val="24"/>
        </w:rPr>
        <w:t>V případě příznivých okolností zadavatel připouští možnost dřívějšího zahájení plnění.</w:t>
      </w:r>
    </w:p>
    <w:p w14:paraId="54F733C0" w14:textId="77777777" w:rsidR="002C4D3A" w:rsidRPr="00622822" w:rsidRDefault="002C4D3A" w:rsidP="00DE7F35">
      <w:pPr>
        <w:widowControl w:val="0"/>
        <w:numPr>
          <w:ilvl w:val="0"/>
          <w:numId w:val="12"/>
        </w:numPr>
        <w:autoSpaceDE w:val="0"/>
        <w:autoSpaceDN w:val="0"/>
        <w:spacing w:before="120"/>
        <w:jc w:val="both"/>
        <w:rPr>
          <w:snapToGrid w:val="0"/>
        </w:rPr>
      </w:pPr>
      <w:r w:rsidRPr="00622822">
        <w:rPr>
          <w:snapToGrid w:val="0"/>
        </w:rPr>
        <w:t xml:space="preserve">Zhotovitel bude dílo provádět dle závazného harmonogramu uvedeného v příloze této </w:t>
      </w:r>
      <w:r w:rsidRPr="00622822">
        <w:rPr>
          <w:snapToGrid w:val="0"/>
        </w:rPr>
        <w:lastRenderedPageBreak/>
        <w:t>smlouvy. Zhotovitel prohlašuje, že termíny uvedené v harmonogramu vycházejí</w:t>
      </w:r>
      <w:r w:rsidRPr="00622822">
        <w:rPr>
          <w:snapToGrid w:val="0"/>
        </w:rPr>
        <w:br/>
        <w:t>z nabídky zhotovitele pro výběrové řízení na zhotovitele díla podle této smlouvy a jsou reálně splnitelné.</w:t>
      </w:r>
    </w:p>
    <w:p w14:paraId="2A89252B" w14:textId="77777777" w:rsidR="002C4D3A" w:rsidRPr="00622822" w:rsidRDefault="002C4D3A" w:rsidP="002C4D3A">
      <w:pPr>
        <w:widowControl w:val="0"/>
        <w:numPr>
          <w:ilvl w:val="0"/>
          <w:numId w:val="12"/>
        </w:numPr>
        <w:autoSpaceDE w:val="0"/>
        <w:autoSpaceDN w:val="0"/>
        <w:spacing w:before="120"/>
        <w:jc w:val="both"/>
        <w:rPr>
          <w:snapToGrid w:val="0"/>
        </w:rPr>
      </w:pPr>
      <w:r w:rsidRPr="00622822">
        <w:rPr>
          <w:snapToGrid w:val="0"/>
        </w:rPr>
        <w:t>Objednatel není povinen zhotovitele o dodržení termínů a lhůt dle této smlouvy vč. jejích příloh upomínat. Nedodržením těchto termínů a lhůt dochází k prodlení zhotovitele se všemi důsledky podle této smlouvy v souladu s občanským zákoníkem.</w:t>
      </w:r>
    </w:p>
    <w:p w14:paraId="6A63A2FB" w14:textId="77777777" w:rsidR="002C4D3A" w:rsidRPr="00622822" w:rsidRDefault="002C4D3A" w:rsidP="002C4D3A">
      <w:pPr>
        <w:widowControl w:val="0"/>
        <w:numPr>
          <w:ilvl w:val="0"/>
          <w:numId w:val="12"/>
        </w:numPr>
        <w:autoSpaceDE w:val="0"/>
        <w:autoSpaceDN w:val="0"/>
        <w:spacing w:before="120"/>
        <w:jc w:val="both"/>
        <w:rPr>
          <w:snapToGrid w:val="0"/>
        </w:rPr>
      </w:pPr>
      <w:r w:rsidRPr="00622822">
        <w:rPr>
          <w:snapToGrid w:val="0"/>
        </w:rPr>
        <w:t xml:space="preserve">Případné vícepráce, nepřevyšující </w:t>
      </w:r>
      <w:proofErr w:type="gramStart"/>
      <w:r w:rsidRPr="00622822">
        <w:rPr>
          <w:snapToGrid w:val="0"/>
        </w:rPr>
        <w:t>10%</w:t>
      </w:r>
      <w:proofErr w:type="gramEnd"/>
      <w:r w:rsidRPr="00622822">
        <w:rPr>
          <w:snapToGrid w:val="0"/>
        </w:rPr>
        <w:t xml:space="preserve"> z celkové ceny díla, nezakládají zhotoviteli nárok na prodloužení doby plnění díla.</w:t>
      </w:r>
    </w:p>
    <w:p w14:paraId="0B707883" w14:textId="77777777" w:rsidR="002C4D3A" w:rsidRPr="00622822" w:rsidRDefault="002C4D3A" w:rsidP="002C4D3A">
      <w:pPr>
        <w:widowControl w:val="0"/>
        <w:numPr>
          <w:ilvl w:val="0"/>
          <w:numId w:val="12"/>
        </w:numPr>
        <w:autoSpaceDE w:val="0"/>
        <w:autoSpaceDN w:val="0"/>
        <w:spacing w:before="120"/>
        <w:jc w:val="both"/>
        <w:rPr>
          <w:snapToGrid w:val="0"/>
        </w:rPr>
      </w:pPr>
      <w:r w:rsidRPr="00622822">
        <w:rPr>
          <w:snapToGrid w:val="0"/>
        </w:rPr>
        <w:t xml:space="preserve">Doba plnění díla se po vzájemné dohodě může přiměřeně prodloužit na základě zřetele hodných důvodů, např: </w:t>
      </w:r>
    </w:p>
    <w:p w14:paraId="74CC00B2" w14:textId="77777777" w:rsidR="002C4D3A" w:rsidRPr="00622822" w:rsidRDefault="002C4D3A" w:rsidP="002C4D3A">
      <w:pPr>
        <w:widowControl w:val="0"/>
        <w:numPr>
          <w:ilvl w:val="1"/>
          <w:numId w:val="12"/>
        </w:numPr>
        <w:autoSpaceDE w:val="0"/>
        <w:autoSpaceDN w:val="0"/>
        <w:jc w:val="both"/>
        <w:outlineLvl w:val="0"/>
        <w:rPr>
          <w:snapToGrid w:val="0"/>
        </w:rPr>
      </w:pPr>
      <w:r w:rsidRPr="00622822">
        <w:rPr>
          <w:snapToGrid w:val="0"/>
        </w:rPr>
        <w:t>nebude-li moci zhotovitel zahájit práce či pokračovat v pracích z důvodů na straně objednatele,</w:t>
      </w:r>
    </w:p>
    <w:p w14:paraId="514394F7" w14:textId="77777777" w:rsidR="002C4D3A" w:rsidRPr="00622822" w:rsidRDefault="002C4D3A" w:rsidP="002C4D3A">
      <w:pPr>
        <w:widowControl w:val="0"/>
        <w:numPr>
          <w:ilvl w:val="1"/>
          <w:numId w:val="12"/>
        </w:numPr>
        <w:autoSpaceDE w:val="0"/>
        <w:autoSpaceDN w:val="0"/>
        <w:jc w:val="both"/>
        <w:outlineLvl w:val="0"/>
        <w:rPr>
          <w:snapToGrid w:val="0"/>
        </w:rPr>
      </w:pPr>
      <w:r w:rsidRPr="00622822">
        <w:rPr>
          <w:snapToGrid w:val="0"/>
        </w:rPr>
        <w:t xml:space="preserve">při dlouhodobě výrazně nepříznivých klimatických podmínkách, které by narušovaly technologické procesy </w:t>
      </w:r>
      <w:proofErr w:type="gramStart"/>
      <w:r w:rsidRPr="00622822">
        <w:rPr>
          <w:snapToGrid w:val="0"/>
        </w:rPr>
        <w:t>prací - nepříznivými</w:t>
      </w:r>
      <w:proofErr w:type="gramEnd"/>
      <w:r w:rsidRPr="00622822">
        <w:rPr>
          <w:snapToGrid w:val="0"/>
        </w:rPr>
        <w:t xml:space="preserve"> klimatickými podmínkami se myslí takové, které jsou minimálně po dobu dvou týdnů výrazně horší, než je pro dané období z dlouhodobého hlediska obvyklé,</w:t>
      </w:r>
    </w:p>
    <w:p w14:paraId="28B69B94" w14:textId="77777777" w:rsidR="002C4D3A" w:rsidRPr="00622822" w:rsidRDefault="002C4D3A" w:rsidP="002C4D3A">
      <w:pPr>
        <w:widowControl w:val="0"/>
        <w:numPr>
          <w:ilvl w:val="1"/>
          <w:numId w:val="12"/>
        </w:numPr>
        <w:autoSpaceDE w:val="0"/>
        <w:autoSpaceDN w:val="0"/>
        <w:jc w:val="both"/>
        <w:outlineLvl w:val="0"/>
        <w:rPr>
          <w:snapToGrid w:val="0"/>
        </w:rPr>
      </w:pPr>
      <w:r w:rsidRPr="00622822">
        <w:rPr>
          <w:snapToGrid w:val="0"/>
        </w:rPr>
        <w:t>v případě jiných závažných, zřetele hodných a objednatelem uznaných důvodů.</w:t>
      </w:r>
    </w:p>
    <w:p w14:paraId="007B3A10" w14:textId="77777777" w:rsidR="002C4D3A" w:rsidRPr="00FE5CE8" w:rsidRDefault="002C4D3A" w:rsidP="002C4D3A">
      <w:pPr>
        <w:widowControl w:val="0"/>
        <w:numPr>
          <w:ilvl w:val="0"/>
          <w:numId w:val="12"/>
        </w:numPr>
        <w:autoSpaceDE w:val="0"/>
        <w:autoSpaceDN w:val="0"/>
        <w:spacing w:before="60"/>
        <w:jc w:val="both"/>
        <w:rPr>
          <w:snapToGrid w:val="0"/>
        </w:rPr>
      </w:pPr>
      <w:r w:rsidRPr="00FE5CE8">
        <w:rPr>
          <w:snapToGrid w:val="0"/>
        </w:rPr>
        <w:t>Na prodloužení doby plnění nemá zhotovitel právní nárok. Případné prodloužení doby plnění díla bude předmětem dodatku smlouvy o dílo.</w:t>
      </w:r>
    </w:p>
    <w:p w14:paraId="126F1B42" w14:textId="5D85AC51" w:rsidR="002C4D3A" w:rsidRPr="00FE5CE8" w:rsidRDefault="002C4D3A" w:rsidP="00622822">
      <w:pPr>
        <w:widowControl w:val="0"/>
        <w:numPr>
          <w:ilvl w:val="0"/>
          <w:numId w:val="12"/>
        </w:numPr>
        <w:autoSpaceDE w:val="0"/>
        <w:autoSpaceDN w:val="0"/>
        <w:spacing w:before="60"/>
        <w:jc w:val="both"/>
        <w:outlineLvl w:val="0"/>
        <w:rPr>
          <w:snapToGrid w:val="0"/>
        </w:rPr>
      </w:pPr>
      <w:r w:rsidRPr="00FE5CE8">
        <w:rPr>
          <w:b/>
          <w:snapToGrid w:val="0"/>
        </w:rPr>
        <w:t>Místem plnění díla</w:t>
      </w:r>
      <w:r w:rsidRPr="00FE5CE8">
        <w:rPr>
          <w:snapToGrid w:val="0"/>
        </w:rPr>
        <w:t xml:space="preserve"> </w:t>
      </w:r>
      <w:r w:rsidR="009B77CE" w:rsidRPr="00FE5CE8">
        <w:rPr>
          <w:snapToGrid w:val="0"/>
        </w:rPr>
        <w:t xml:space="preserve">je </w:t>
      </w:r>
      <w:r w:rsidR="00622822" w:rsidRPr="00FE5CE8">
        <w:rPr>
          <w:snapToGrid w:val="0"/>
        </w:rPr>
        <w:t>návesní rybník v obci Škudly (místní část města Přelouče), GPS: 50.</w:t>
      </w:r>
      <w:proofErr w:type="gramStart"/>
      <w:r w:rsidR="00622822" w:rsidRPr="00FE5CE8">
        <w:rPr>
          <w:snapToGrid w:val="0"/>
        </w:rPr>
        <w:t>0256750N</w:t>
      </w:r>
      <w:proofErr w:type="gramEnd"/>
      <w:r w:rsidR="00622822" w:rsidRPr="00FE5CE8">
        <w:rPr>
          <w:snapToGrid w:val="0"/>
        </w:rPr>
        <w:t>, 15.5263400E</w:t>
      </w:r>
      <w:r w:rsidRPr="00FE5CE8">
        <w:rPr>
          <w:snapToGrid w:val="0"/>
        </w:rPr>
        <w:t>.</w:t>
      </w:r>
    </w:p>
    <w:p w14:paraId="4B75633B" w14:textId="77777777" w:rsidR="002C4D3A" w:rsidRPr="00FE5CE8" w:rsidRDefault="002C4D3A" w:rsidP="002C4D3A">
      <w:pPr>
        <w:widowControl w:val="0"/>
        <w:outlineLvl w:val="0"/>
        <w:rPr>
          <w:b/>
          <w:snapToGrid w:val="0"/>
        </w:rPr>
      </w:pPr>
    </w:p>
    <w:p w14:paraId="716CB2DF" w14:textId="77777777" w:rsidR="002C4D3A" w:rsidRPr="00FE5CE8" w:rsidRDefault="002C4D3A" w:rsidP="002C4D3A">
      <w:pPr>
        <w:widowControl w:val="0"/>
        <w:outlineLvl w:val="0"/>
        <w:rPr>
          <w:b/>
          <w:snapToGrid w:val="0"/>
        </w:rPr>
      </w:pPr>
    </w:p>
    <w:p w14:paraId="721714D6" w14:textId="77777777" w:rsidR="002C4D3A" w:rsidRPr="00FE5CE8" w:rsidRDefault="002C4D3A" w:rsidP="002C4D3A">
      <w:pPr>
        <w:widowControl w:val="0"/>
        <w:jc w:val="center"/>
        <w:outlineLvl w:val="0"/>
        <w:rPr>
          <w:b/>
          <w:snapToGrid w:val="0"/>
        </w:rPr>
      </w:pPr>
      <w:r w:rsidRPr="00FE5CE8">
        <w:rPr>
          <w:b/>
          <w:snapToGrid w:val="0"/>
        </w:rPr>
        <w:t>V.</w:t>
      </w:r>
    </w:p>
    <w:p w14:paraId="7A875172" w14:textId="77777777" w:rsidR="002C4D3A" w:rsidRPr="00FE5CE8" w:rsidRDefault="002C4D3A" w:rsidP="002C4D3A">
      <w:pPr>
        <w:widowControl w:val="0"/>
        <w:jc w:val="center"/>
        <w:outlineLvl w:val="0"/>
        <w:rPr>
          <w:b/>
          <w:snapToGrid w:val="0"/>
        </w:rPr>
      </w:pPr>
      <w:r w:rsidRPr="00FE5CE8">
        <w:rPr>
          <w:b/>
          <w:snapToGrid w:val="0"/>
        </w:rPr>
        <w:t>Cena díla</w:t>
      </w:r>
    </w:p>
    <w:p w14:paraId="344C7E6C" w14:textId="77777777" w:rsidR="002C4D3A" w:rsidRPr="00FE5CE8" w:rsidRDefault="002C4D3A" w:rsidP="002C4D3A">
      <w:pPr>
        <w:widowControl w:val="0"/>
        <w:numPr>
          <w:ilvl w:val="0"/>
          <w:numId w:val="13"/>
        </w:numPr>
        <w:autoSpaceDE w:val="0"/>
        <w:autoSpaceDN w:val="0"/>
        <w:jc w:val="both"/>
        <w:rPr>
          <w:snapToGrid w:val="0"/>
          <w:lang w:val="x-none"/>
        </w:rPr>
      </w:pPr>
      <w:r w:rsidRPr="00FE5CE8">
        <w:rPr>
          <w:snapToGrid w:val="0"/>
          <w:lang w:val="x-none"/>
        </w:rPr>
        <w:t xml:space="preserve">Cena  díla v rozsahu čl. II této smlouvy je stanovena </w:t>
      </w:r>
      <w:r w:rsidRPr="00FE5CE8">
        <w:rPr>
          <w:snapToGrid w:val="0"/>
        </w:rPr>
        <w:t xml:space="preserve">ujednáním </w:t>
      </w:r>
      <w:r w:rsidRPr="00FE5CE8">
        <w:rPr>
          <w:snapToGrid w:val="0"/>
          <w:lang w:val="x-none"/>
        </w:rPr>
        <w:t>smluvních  stran</w:t>
      </w:r>
      <w:r w:rsidRPr="00FE5CE8">
        <w:rPr>
          <w:snapToGrid w:val="0"/>
        </w:rPr>
        <w:t xml:space="preserve"> jako konečná a maximální, a to</w:t>
      </w:r>
      <w:r w:rsidRPr="00FE5CE8">
        <w:rPr>
          <w:snapToGrid w:val="0"/>
          <w:lang w:val="x-none"/>
        </w:rPr>
        <w:t xml:space="preserve"> na základě cenové nabídky zhotovitele ve smyslu zákona</w:t>
      </w:r>
      <w:r w:rsidRPr="00FE5CE8">
        <w:rPr>
          <w:snapToGrid w:val="0"/>
        </w:rPr>
        <w:br/>
      </w:r>
      <w:r w:rsidRPr="00FE5CE8">
        <w:rPr>
          <w:snapToGrid w:val="0"/>
          <w:lang w:val="x-none"/>
        </w:rPr>
        <w:t>č. 526/1990 Sb.</w:t>
      </w:r>
      <w:r w:rsidRPr="00FE5CE8">
        <w:rPr>
          <w:snapToGrid w:val="0"/>
        </w:rPr>
        <w:t>,</w:t>
      </w:r>
      <w:r w:rsidRPr="00FE5CE8">
        <w:rPr>
          <w:snapToGrid w:val="0"/>
          <w:lang w:val="x-none"/>
        </w:rPr>
        <w:t xml:space="preserve"> o cenách v </w:t>
      </w:r>
      <w:r w:rsidRPr="00FE5CE8">
        <w:rPr>
          <w:snapToGrid w:val="0"/>
        </w:rPr>
        <w:t xml:space="preserve"> ve znění pozdějších předpisů,</w:t>
      </w:r>
      <w:r w:rsidRPr="00FE5CE8">
        <w:rPr>
          <w:snapToGrid w:val="0"/>
          <w:lang w:val="x-none"/>
        </w:rPr>
        <w:t xml:space="preserve"> ve výši:</w:t>
      </w:r>
    </w:p>
    <w:p w14:paraId="759AC062" w14:textId="77777777" w:rsidR="003554BF" w:rsidRPr="00FE5CE8" w:rsidRDefault="003554BF" w:rsidP="002C4D3A">
      <w:pPr>
        <w:widowControl w:val="0"/>
        <w:numPr>
          <w:ilvl w:val="2"/>
          <w:numId w:val="13"/>
        </w:numPr>
        <w:autoSpaceDE w:val="0"/>
        <w:autoSpaceDN w:val="0"/>
        <w:jc w:val="both"/>
        <w:rPr>
          <w:b/>
          <w:snapToGrid w:val="0"/>
        </w:rPr>
      </w:pPr>
    </w:p>
    <w:p w14:paraId="4CD376EC" w14:textId="77777777" w:rsidR="008904BD" w:rsidRPr="00FE5CE8" w:rsidRDefault="008904BD" w:rsidP="008904BD">
      <w:pPr>
        <w:widowControl w:val="0"/>
        <w:numPr>
          <w:ilvl w:val="2"/>
          <w:numId w:val="13"/>
        </w:numPr>
        <w:autoSpaceDE w:val="0"/>
        <w:autoSpaceDN w:val="0"/>
        <w:jc w:val="both"/>
        <w:rPr>
          <w:snapToGrid w:val="0"/>
        </w:rPr>
      </w:pPr>
      <w:r w:rsidRPr="00FE5CE8">
        <w:rPr>
          <w:snapToGrid w:val="0"/>
        </w:rPr>
        <w:t>Cena bez DPH</w:t>
      </w:r>
      <w:r w:rsidRPr="00FE5CE8">
        <w:rPr>
          <w:snapToGrid w:val="0"/>
        </w:rPr>
        <w:tab/>
        <w:t xml:space="preserve">       </w:t>
      </w:r>
      <w:r w:rsidRPr="00FE5CE8">
        <w:rPr>
          <w:snapToGrid w:val="0"/>
        </w:rPr>
        <w:tab/>
      </w:r>
      <w:r w:rsidRPr="00FE5CE8">
        <w:rPr>
          <w:snapToGrid w:val="0"/>
        </w:rPr>
        <w:tab/>
      </w:r>
      <w:r w:rsidRPr="00FE5CE8">
        <w:rPr>
          <w:snapToGrid w:val="0"/>
        </w:rPr>
        <w:tab/>
      </w:r>
      <w:proofErr w:type="gramStart"/>
      <w:r w:rsidRPr="00FE5CE8">
        <w:rPr>
          <w:snapToGrid w:val="0"/>
          <w:highlight w:val="yellow"/>
        </w:rPr>
        <w:t>…….</w:t>
      </w:r>
      <w:proofErr w:type="gramEnd"/>
      <w:r w:rsidRPr="00FE5CE8">
        <w:rPr>
          <w:snapToGrid w:val="0"/>
          <w:highlight w:val="yellow"/>
        </w:rPr>
        <w:t>…….</w:t>
      </w:r>
      <w:r w:rsidRPr="00FE5CE8">
        <w:rPr>
          <w:snapToGrid w:val="0"/>
        </w:rPr>
        <w:t xml:space="preserve">,- Kč    </w:t>
      </w:r>
      <w:r w:rsidRPr="00FE5CE8">
        <w:rPr>
          <w:snapToGrid w:val="0"/>
        </w:rPr>
        <w:tab/>
        <w:t xml:space="preserve">   </w:t>
      </w:r>
    </w:p>
    <w:p w14:paraId="6786175F" w14:textId="77777777" w:rsidR="008904BD" w:rsidRPr="00FE5CE8" w:rsidRDefault="008904BD" w:rsidP="008904BD">
      <w:pPr>
        <w:keepNext/>
        <w:widowControl w:val="0"/>
        <w:numPr>
          <w:ilvl w:val="2"/>
          <w:numId w:val="13"/>
        </w:numPr>
        <w:autoSpaceDE w:val="0"/>
        <w:autoSpaceDN w:val="0"/>
        <w:jc w:val="both"/>
        <w:outlineLvl w:val="7"/>
        <w:rPr>
          <w:iCs/>
          <w:lang w:val="x-none" w:eastAsia="x-none"/>
        </w:rPr>
      </w:pPr>
      <w:r w:rsidRPr="00FE5CE8">
        <w:rPr>
          <w:iCs/>
          <w:lang w:val="x-none" w:eastAsia="x-none"/>
        </w:rPr>
        <w:t>DPH 2</w:t>
      </w:r>
      <w:r w:rsidRPr="00FE5CE8">
        <w:rPr>
          <w:iCs/>
          <w:lang w:eastAsia="x-none"/>
        </w:rPr>
        <w:t>1</w:t>
      </w:r>
      <w:r w:rsidRPr="00FE5CE8">
        <w:rPr>
          <w:iCs/>
          <w:lang w:val="x-none" w:eastAsia="x-none"/>
        </w:rPr>
        <w:t xml:space="preserve"> %</w:t>
      </w:r>
      <w:r w:rsidRPr="00FE5CE8">
        <w:rPr>
          <w:iCs/>
          <w:lang w:val="x-none" w:eastAsia="x-none"/>
        </w:rPr>
        <w:tab/>
        <w:t xml:space="preserve"> </w:t>
      </w:r>
      <w:r w:rsidRPr="00FE5CE8">
        <w:rPr>
          <w:iCs/>
          <w:lang w:val="x-none" w:eastAsia="x-none"/>
        </w:rPr>
        <w:tab/>
      </w:r>
      <w:r w:rsidRPr="00FE5CE8">
        <w:rPr>
          <w:iCs/>
          <w:lang w:eastAsia="x-none"/>
        </w:rPr>
        <w:tab/>
      </w:r>
      <w:r w:rsidRPr="00FE5CE8">
        <w:rPr>
          <w:iCs/>
          <w:lang w:eastAsia="x-none"/>
        </w:rPr>
        <w:tab/>
      </w:r>
      <w:r w:rsidRPr="00FE5CE8">
        <w:rPr>
          <w:iCs/>
          <w:highlight w:val="yellow"/>
          <w:lang w:eastAsia="x-none"/>
        </w:rPr>
        <w:t>…………..</w:t>
      </w:r>
      <w:r w:rsidRPr="00FE5CE8">
        <w:rPr>
          <w:iCs/>
          <w:lang w:val="x-none" w:eastAsia="x-none"/>
        </w:rPr>
        <w:t xml:space="preserve">,- Kč  </w:t>
      </w:r>
    </w:p>
    <w:p w14:paraId="1E3B76F9" w14:textId="77777777" w:rsidR="002C4D3A" w:rsidRPr="00FE5CE8" w:rsidRDefault="008904BD" w:rsidP="008904BD">
      <w:pPr>
        <w:keepNext/>
        <w:widowControl w:val="0"/>
        <w:numPr>
          <w:ilvl w:val="2"/>
          <w:numId w:val="13"/>
        </w:numPr>
        <w:autoSpaceDE w:val="0"/>
        <w:autoSpaceDN w:val="0"/>
        <w:jc w:val="both"/>
        <w:outlineLvl w:val="8"/>
        <w:rPr>
          <w:i/>
          <w:lang w:val="x-none" w:eastAsia="x-none"/>
        </w:rPr>
      </w:pPr>
      <w:r w:rsidRPr="00FE5CE8">
        <w:rPr>
          <w:b/>
          <w:lang w:val="x-none" w:eastAsia="x-none"/>
        </w:rPr>
        <w:t>Cena vč. DPH</w:t>
      </w:r>
      <w:r w:rsidRPr="00FE5CE8">
        <w:rPr>
          <w:lang w:val="x-none" w:eastAsia="x-none"/>
        </w:rPr>
        <w:tab/>
        <w:t xml:space="preserve">         </w:t>
      </w:r>
      <w:r w:rsidRPr="00FE5CE8">
        <w:rPr>
          <w:lang w:eastAsia="x-none"/>
        </w:rPr>
        <w:tab/>
      </w:r>
      <w:r w:rsidRPr="00FE5CE8">
        <w:rPr>
          <w:lang w:eastAsia="x-none"/>
        </w:rPr>
        <w:tab/>
      </w:r>
      <w:r w:rsidRPr="00FE5CE8">
        <w:rPr>
          <w:lang w:eastAsia="x-none"/>
        </w:rPr>
        <w:tab/>
      </w:r>
      <w:r w:rsidRPr="00FE5CE8">
        <w:rPr>
          <w:b/>
          <w:highlight w:val="yellow"/>
          <w:lang w:eastAsia="x-none"/>
        </w:rPr>
        <w:t>…………..</w:t>
      </w:r>
      <w:r w:rsidRPr="00FE5CE8">
        <w:rPr>
          <w:b/>
          <w:lang w:val="x-none" w:eastAsia="x-none"/>
        </w:rPr>
        <w:t>,- Kč</w:t>
      </w:r>
      <w:r w:rsidRPr="00FE5CE8">
        <w:rPr>
          <w:lang w:val="x-none" w:eastAsia="x-none"/>
        </w:rPr>
        <w:t xml:space="preserve">     </w:t>
      </w:r>
      <w:r w:rsidR="003554BF" w:rsidRPr="00FE5CE8">
        <w:rPr>
          <w:i/>
          <w:lang w:eastAsia="x-none"/>
        </w:rPr>
        <w:t>.</w:t>
      </w:r>
      <w:r w:rsidR="002C4D3A" w:rsidRPr="00FE5CE8">
        <w:rPr>
          <w:i/>
          <w:lang w:val="x-none" w:eastAsia="x-none"/>
        </w:rPr>
        <w:t xml:space="preserve">   </w:t>
      </w:r>
      <w:r w:rsidR="002C4D3A" w:rsidRPr="00FE5CE8">
        <w:rPr>
          <w:i/>
          <w:lang w:val="x-none" w:eastAsia="x-none"/>
        </w:rPr>
        <w:tab/>
      </w:r>
    </w:p>
    <w:p w14:paraId="6A4FF1AA" w14:textId="77777777" w:rsidR="002C4D3A" w:rsidRPr="00FE5CE8" w:rsidRDefault="002C4D3A" w:rsidP="002C4D3A">
      <w:pPr>
        <w:widowControl w:val="0"/>
        <w:jc w:val="both"/>
        <w:rPr>
          <w:snapToGrid w:val="0"/>
        </w:rPr>
      </w:pPr>
    </w:p>
    <w:p w14:paraId="17F70457" w14:textId="77777777" w:rsidR="002C4D3A" w:rsidRPr="00FE5CE8" w:rsidRDefault="002C4D3A" w:rsidP="002C4D3A">
      <w:pPr>
        <w:widowControl w:val="0"/>
        <w:numPr>
          <w:ilvl w:val="0"/>
          <w:numId w:val="13"/>
        </w:numPr>
        <w:autoSpaceDE w:val="0"/>
        <w:autoSpaceDN w:val="0"/>
        <w:spacing w:before="60"/>
        <w:jc w:val="both"/>
        <w:rPr>
          <w:snapToGrid w:val="0"/>
        </w:rPr>
      </w:pPr>
      <w:r w:rsidRPr="00FE5CE8">
        <w:rPr>
          <w:snapToGrid w:val="0"/>
        </w:rPr>
        <w:t>Cena díla zahrnuje veškeré náklady zhotovitele související s provedením díla, zejména náklady na materiály, pracovní síly, stroje, dopravu, zařízení staveniště, řízení</w:t>
      </w:r>
      <w:r w:rsidRPr="00FE5CE8">
        <w:rPr>
          <w:snapToGrid w:val="0"/>
        </w:rPr>
        <w:br/>
        <w:t>a administrativu, inženýrskou činnost, režii zhotovitele a zisk, poplatky a veškeré další náklady zhotovitele v souvislosti s realizací díla a může být měněna pouze způsobem uvedeným v této smlouvě.</w:t>
      </w:r>
    </w:p>
    <w:p w14:paraId="7A6E4190" w14:textId="77777777" w:rsidR="002C4D3A" w:rsidRPr="00FE5CE8" w:rsidRDefault="002C4D3A" w:rsidP="002C4D3A">
      <w:pPr>
        <w:widowControl w:val="0"/>
        <w:numPr>
          <w:ilvl w:val="0"/>
          <w:numId w:val="13"/>
        </w:numPr>
        <w:autoSpaceDE w:val="0"/>
        <w:autoSpaceDN w:val="0"/>
        <w:spacing w:before="60"/>
        <w:jc w:val="both"/>
        <w:rPr>
          <w:snapToGrid w:val="0"/>
        </w:rPr>
      </w:pPr>
      <w:r w:rsidRPr="00FE5CE8">
        <w:rPr>
          <w:snapToGrid w:val="0"/>
        </w:rPr>
        <w:t>Práce, které nebyly předmětem zadávacího řízení a zadávací dokumentace, jejichž potřeba nastala v průběhu provádění prací na díle a jejichž provedení je nutné ke zdárnému dokončení díla, budou zhotovitelem zapsány do stavebního deníku nebo deníku víceprací a po odsouhlasení objednatelem budou oceněny za použití jednotkových cen, uvedených zhotovitelem v oceněných výkazech výměr. Ceny prací ve výkazech výměr neuvedených nesmí přesáhnout ceny kalkulované dle ceníků ÚRS Praha</w:t>
      </w:r>
      <w:r w:rsidR="00A17B8E" w:rsidRPr="00FE5CE8">
        <w:rPr>
          <w:snapToGrid w:val="0"/>
        </w:rPr>
        <w:t xml:space="preserve"> nebo RTS Brno</w:t>
      </w:r>
      <w:r w:rsidRPr="00FE5CE8">
        <w:rPr>
          <w:snapToGrid w:val="0"/>
        </w:rPr>
        <w:t xml:space="preserve">. </w:t>
      </w:r>
    </w:p>
    <w:p w14:paraId="72D627D9" w14:textId="77777777" w:rsidR="002C4D3A" w:rsidRPr="00D13FEB" w:rsidRDefault="002C4D3A" w:rsidP="002C4D3A">
      <w:pPr>
        <w:widowControl w:val="0"/>
        <w:numPr>
          <w:ilvl w:val="0"/>
          <w:numId w:val="13"/>
        </w:numPr>
        <w:autoSpaceDE w:val="0"/>
        <w:autoSpaceDN w:val="0"/>
        <w:spacing w:before="60"/>
        <w:jc w:val="both"/>
        <w:rPr>
          <w:snapToGrid w:val="0"/>
        </w:rPr>
      </w:pPr>
      <w:r w:rsidRPr="00D13FEB">
        <w:rPr>
          <w:snapToGrid w:val="0"/>
        </w:rPr>
        <w:lastRenderedPageBreak/>
        <w:t xml:space="preserve">Případné změny v ceně díla (vícepráce / méněpráce) budou předmětem dodatku k této smlouvě o dílo. </w:t>
      </w:r>
    </w:p>
    <w:p w14:paraId="1CC39776" w14:textId="77777777" w:rsidR="002C4D3A" w:rsidRPr="00D13FEB" w:rsidRDefault="002C4D3A" w:rsidP="002C4D3A">
      <w:pPr>
        <w:widowControl w:val="0"/>
        <w:numPr>
          <w:ilvl w:val="0"/>
          <w:numId w:val="13"/>
        </w:numPr>
        <w:autoSpaceDE w:val="0"/>
        <w:autoSpaceDN w:val="0"/>
        <w:spacing w:before="60"/>
        <w:jc w:val="both"/>
        <w:rPr>
          <w:snapToGrid w:val="0"/>
        </w:rPr>
      </w:pPr>
      <w:r w:rsidRPr="00D13FEB">
        <w:rPr>
          <w:snapToGrid w:val="0"/>
        </w:rPr>
        <w:t>Práce, které vedly ke změně ceny a jsou tedy součástí dodatku smlouvy o dílo, mohou být zhotovitelem fakturovány až po uzavření předmětného dodatku smlouvy o dílo.</w:t>
      </w:r>
    </w:p>
    <w:p w14:paraId="16964570" w14:textId="77777777" w:rsidR="007E1042" w:rsidRPr="001D1596" w:rsidRDefault="007E1042" w:rsidP="002C4D3A">
      <w:pPr>
        <w:widowControl w:val="0"/>
        <w:jc w:val="center"/>
        <w:outlineLvl w:val="0"/>
        <w:rPr>
          <w:b/>
          <w:snapToGrid w:val="0"/>
          <w:color w:val="FF0000"/>
        </w:rPr>
      </w:pPr>
    </w:p>
    <w:p w14:paraId="1DF29CAD" w14:textId="77777777" w:rsidR="00827079" w:rsidRPr="00D13FEB" w:rsidRDefault="00827079" w:rsidP="002C4D3A">
      <w:pPr>
        <w:widowControl w:val="0"/>
        <w:jc w:val="center"/>
        <w:outlineLvl w:val="0"/>
        <w:rPr>
          <w:b/>
          <w:snapToGrid w:val="0"/>
        </w:rPr>
      </w:pPr>
    </w:p>
    <w:p w14:paraId="7F715B28" w14:textId="77777777" w:rsidR="002C4D3A" w:rsidRPr="00D13FEB" w:rsidRDefault="002C4D3A" w:rsidP="002C4D3A">
      <w:pPr>
        <w:widowControl w:val="0"/>
        <w:jc w:val="center"/>
        <w:outlineLvl w:val="0"/>
        <w:rPr>
          <w:b/>
          <w:snapToGrid w:val="0"/>
        </w:rPr>
      </w:pPr>
      <w:r w:rsidRPr="00D13FEB">
        <w:rPr>
          <w:b/>
          <w:snapToGrid w:val="0"/>
        </w:rPr>
        <w:t>VI.</w:t>
      </w:r>
    </w:p>
    <w:p w14:paraId="3AC30438" w14:textId="77777777" w:rsidR="002C4D3A" w:rsidRPr="00D13FEB" w:rsidRDefault="002C4D3A" w:rsidP="002C4D3A">
      <w:pPr>
        <w:jc w:val="center"/>
        <w:rPr>
          <w:b/>
          <w:snapToGrid w:val="0"/>
        </w:rPr>
      </w:pPr>
      <w:r w:rsidRPr="00D13FEB">
        <w:rPr>
          <w:b/>
          <w:snapToGrid w:val="0"/>
          <w:lang w:val="x-none"/>
        </w:rPr>
        <w:t>Úhrada ceny</w:t>
      </w:r>
    </w:p>
    <w:p w14:paraId="6685A764"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 xml:space="preserve">Objednatel </w:t>
      </w:r>
      <w:r w:rsidR="00171B12" w:rsidRPr="00D13FEB">
        <w:rPr>
          <w:snapToGrid w:val="0"/>
        </w:rPr>
        <w:t>prohlašuje, že práce budou provedeny na objektu, který není objednatelem používán k ekonomické činnosti ve smyslu informace GFŘ a MFČR ze dne 9.11.2011,</w:t>
      </w:r>
      <w:r w:rsidR="00171B12" w:rsidRPr="00D13FEB">
        <w:rPr>
          <w:snapToGrid w:val="0"/>
        </w:rPr>
        <w:br/>
        <w:t>a nebude pro výše uvedenou dodávku prací aplikován režim přenesené daňové povinnosti podle § 92a ZDPH</w:t>
      </w:r>
      <w:r w:rsidRPr="00D13FEB">
        <w:rPr>
          <w:snapToGrid w:val="0"/>
        </w:rPr>
        <w:t>.</w:t>
      </w:r>
    </w:p>
    <w:p w14:paraId="3073995F"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Objednatel neposkytuje zálohy.</w:t>
      </w:r>
    </w:p>
    <w:p w14:paraId="5DCF9685"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 xml:space="preserve">Za každý měsíc zhotovování díla bude zhotovitelem předložena dílčí faktura (daňový doklad) vystavená na základě objednatelem odsouhlaseného soupisu skutečně provedených prací. Soupis bude zhotovitelem předložen ve struktuře (sloupcích): rozpočet dle </w:t>
      </w:r>
      <w:proofErr w:type="spellStart"/>
      <w:r w:rsidRPr="00D13FEB">
        <w:rPr>
          <w:snapToGrid w:val="0"/>
        </w:rPr>
        <w:t>SoD</w:t>
      </w:r>
      <w:proofErr w:type="spellEnd"/>
      <w:r w:rsidRPr="00D13FEB">
        <w:rPr>
          <w:snapToGrid w:val="0"/>
        </w:rPr>
        <w:t xml:space="preserve"> / výkon za období / fakturováno dosud celkem / zbývá. Tento soupis je nedílnou přílohou faktury.</w:t>
      </w:r>
    </w:p>
    <w:p w14:paraId="7FCE5151"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Datem zdanitelného plnění je poslední den příslušného měsíce.</w:t>
      </w:r>
    </w:p>
    <w:p w14:paraId="29128AEF"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Dílčí měsíční faktura bude mít náležitosti daňového dokladu podle zákona č. 235/2004 Sb., ve znění pozdějších předpisů.</w:t>
      </w:r>
    </w:p>
    <w:p w14:paraId="4768CC10"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 xml:space="preserve">10 % z ceny díla bude sloužit jako zádržné a bude objednatelem uhrazeno po odstranění vad a nedodělků, zjištěných při přejímce díla.  </w:t>
      </w:r>
    </w:p>
    <w:p w14:paraId="1A696878"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Zádržné dle předchozího odstavce lze ve stejné výši a za stejných podmínek nahradit formou bankovní záruky vystavené ve prospěch objednatele. Zhotovitel v takovém případě předloží objednateli originál bankovní záruky. Zhotovitel je povinen zajistit, aby jeho záruka poskytnutá objednateli měla platnost až do úplného odstranění všech vad a nedodělků. Bankovní záruku objednatel uvolní bezodkladně (do 15 dnů) po úplném dokončení díla a odstranění vad a nedodělků, zjištěných při přejímce díla. Pokud zhotovitel v rozporu s touto smlouvou o dílo a zápisem o odstranění vad a nedodělků nesplní své závazky a neodstraní ve stanoveném termínu vady a nedodělky, má objednatel právo na plnění z bankovní záruky, a to minimálně ve výši nákladů, které bude muset sám vynaložit na odstranění předmětných vad a nedodělků.</w:t>
      </w:r>
    </w:p>
    <w:p w14:paraId="58D97139"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V případě, že daňový doklad (faktura) nesplňuje některé z povinných nebo dohodnutých náležitostí, má objednatel právo jej vrátit zhotoviteli a požadovat jeho opravení. V takovém případě se hledí na fakturu jako na nedoručenou a běh lhůt započne, počínaje dnem doručení opraveného dokladu objednateli.</w:t>
      </w:r>
    </w:p>
    <w:p w14:paraId="28D9894D"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 xml:space="preserve">Faktury mají splatnost 30 kalendářních dnů ode dne doručení objednateli. </w:t>
      </w:r>
    </w:p>
    <w:p w14:paraId="3C751089"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 xml:space="preserve">Dnem úhrady ujednané ceny je den připsání předmětné částky na účet zhotovitele. </w:t>
      </w:r>
    </w:p>
    <w:p w14:paraId="72082F22"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 xml:space="preserve">Úhrada za plnění veřejné zakázky se provede v české měně (CZK, Kč) a rovněž veškeré cenové údaje budou v této měně. Za doklad o provedení úhrady se považuje výpis z účtu </w:t>
      </w:r>
      <w:r w:rsidRPr="00D13FEB">
        <w:rPr>
          <w:snapToGrid w:val="0"/>
        </w:rPr>
        <w:lastRenderedPageBreak/>
        <w:t>objednatele.</w:t>
      </w:r>
    </w:p>
    <w:p w14:paraId="3F05239D" w14:textId="77777777" w:rsidR="002C4D3A" w:rsidRPr="00D13FEB" w:rsidRDefault="002C4D3A" w:rsidP="002C4D3A">
      <w:pPr>
        <w:widowControl w:val="0"/>
        <w:numPr>
          <w:ilvl w:val="0"/>
          <w:numId w:val="21"/>
        </w:numPr>
        <w:autoSpaceDE w:val="0"/>
        <w:autoSpaceDN w:val="0"/>
        <w:spacing w:before="120"/>
        <w:jc w:val="both"/>
        <w:outlineLvl w:val="0"/>
        <w:rPr>
          <w:snapToGrid w:val="0"/>
        </w:rPr>
      </w:pPr>
      <w:r w:rsidRPr="00D13FEB">
        <w:rPr>
          <w:snapToGrid w:val="0"/>
        </w:rPr>
        <w:t>Smluvní strany se dále dohodly na následujícím: Jestliže zhotovitel pověří provedením díla nebo jeho části třetí osobu (poddodavatele), zavazuje se řádně a včas proplácet oprávněně vystavené faktury poddodavateli za podmínek sjednaných ve smlouvách</w:t>
      </w:r>
      <w:r w:rsidRPr="00D13FEB">
        <w:rPr>
          <w:snapToGrid w:val="0"/>
        </w:rPr>
        <w:br/>
        <w:t>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w:t>
      </w:r>
      <w:r w:rsidRPr="00D13FEB">
        <w:rPr>
          <w:snapToGrid w:val="0"/>
        </w:rPr>
        <w:br/>
        <w:t>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w:t>
      </w:r>
      <w:r w:rsidRPr="00D13FEB">
        <w:rPr>
          <w:snapToGrid w:val="0"/>
        </w:rPr>
        <w:br/>
        <w:t xml:space="preserve">3 pracovních dnů od doručení výzvy a zároveň je povinen objednateli zaplatit jednorázovou smluvní pokutu ve výši </w:t>
      </w:r>
      <w:proofErr w:type="gramStart"/>
      <w:r w:rsidRPr="00D13FEB">
        <w:rPr>
          <w:snapToGrid w:val="0"/>
        </w:rPr>
        <w:t>20%</w:t>
      </w:r>
      <w:proofErr w:type="gramEnd"/>
      <w:r w:rsidRPr="00D13FEB">
        <w:rPr>
          <w:snapToGrid w:val="0"/>
        </w:rPr>
        <w:t xml:space="preserve"> z dlužné částky. Pokud zhotovitel nezaplatí do 3 pracovních dnů od doručení výzvy, zavazuje se dále zaplatit objednateli úrok z prodlení ve výši, stanovené příslušným právním předpisem, a smluvní pokutu ve výši </w:t>
      </w:r>
      <w:proofErr w:type="gramStart"/>
      <w:r w:rsidRPr="00D13FEB">
        <w:rPr>
          <w:snapToGrid w:val="0"/>
        </w:rPr>
        <w:t>0,05%</w:t>
      </w:r>
      <w:proofErr w:type="gramEnd"/>
      <w:r w:rsidRPr="00D13FEB">
        <w:rPr>
          <w:snapToGrid w:val="0"/>
        </w:rPr>
        <w:br/>
        <w:t>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334060B" w14:textId="77777777" w:rsidR="002C4D3A" w:rsidRPr="00D13FEB" w:rsidRDefault="002C4D3A" w:rsidP="002C4D3A">
      <w:pPr>
        <w:autoSpaceDE w:val="0"/>
        <w:autoSpaceDN w:val="0"/>
        <w:spacing w:before="60"/>
        <w:ind w:left="397"/>
        <w:jc w:val="both"/>
        <w:rPr>
          <w:snapToGrid w:val="0"/>
        </w:rPr>
      </w:pPr>
    </w:p>
    <w:p w14:paraId="3DD89CD4" w14:textId="77777777" w:rsidR="002C4D3A" w:rsidRPr="00D13FEB" w:rsidRDefault="002C4D3A" w:rsidP="002C4D3A">
      <w:pPr>
        <w:autoSpaceDE w:val="0"/>
        <w:autoSpaceDN w:val="0"/>
        <w:spacing w:before="60"/>
        <w:ind w:left="397"/>
        <w:jc w:val="both"/>
        <w:rPr>
          <w:snapToGrid w:val="0"/>
        </w:rPr>
      </w:pPr>
    </w:p>
    <w:p w14:paraId="3A0539C6" w14:textId="77777777" w:rsidR="002C4D3A" w:rsidRPr="00D13FEB" w:rsidRDefault="002C4D3A" w:rsidP="000F5F81">
      <w:pPr>
        <w:widowControl w:val="0"/>
        <w:jc w:val="center"/>
        <w:outlineLvl w:val="0"/>
        <w:rPr>
          <w:b/>
          <w:snapToGrid w:val="0"/>
        </w:rPr>
      </w:pPr>
      <w:r w:rsidRPr="00D13FEB">
        <w:rPr>
          <w:b/>
          <w:snapToGrid w:val="0"/>
        </w:rPr>
        <w:t>VII.</w:t>
      </w:r>
    </w:p>
    <w:p w14:paraId="758622B7" w14:textId="77777777" w:rsidR="002C4D3A" w:rsidRPr="00D13FEB" w:rsidRDefault="002C4D3A" w:rsidP="002C4D3A">
      <w:pPr>
        <w:widowControl w:val="0"/>
        <w:jc w:val="center"/>
        <w:outlineLvl w:val="0"/>
        <w:rPr>
          <w:b/>
          <w:snapToGrid w:val="0"/>
        </w:rPr>
      </w:pPr>
      <w:r w:rsidRPr="00D13FEB">
        <w:rPr>
          <w:b/>
          <w:snapToGrid w:val="0"/>
        </w:rPr>
        <w:t>Provádění díla, odpovědnost za škodu</w:t>
      </w:r>
    </w:p>
    <w:p w14:paraId="35EEB2C1" w14:textId="77777777" w:rsidR="002C4D3A" w:rsidRPr="00D13FEB" w:rsidRDefault="002C4D3A" w:rsidP="002C4D3A">
      <w:pPr>
        <w:widowControl w:val="0"/>
        <w:numPr>
          <w:ilvl w:val="0"/>
          <w:numId w:val="15"/>
        </w:numPr>
        <w:autoSpaceDE w:val="0"/>
        <w:autoSpaceDN w:val="0"/>
        <w:spacing w:before="120"/>
        <w:jc w:val="both"/>
        <w:rPr>
          <w:lang w:val="x-none"/>
        </w:rPr>
      </w:pPr>
      <w:r w:rsidRPr="00D13FEB">
        <w:t xml:space="preserve">O </w:t>
      </w:r>
      <w:r w:rsidRPr="00D13FEB">
        <w:rPr>
          <w:lang w:val="x-none"/>
        </w:rPr>
        <w:t>předání staveniště zhotoviteli bude proveden zápis.</w:t>
      </w:r>
    </w:p>
    <w:p w14:paraId="214C5BB9" w14:textId="77777777" w:rsidR="002C4D3A" w:rsidRPr="00D13FEB" w:rsidRDefault="002C4D3A" w:rsidP="002C4D3A">
      <w:pPr>
        <w:widowControl w:val="0"/>
        <w:numPr>
          <w:ilvl w:val="0"/>
          <w:numId w:val="15"/>
        </w:numPr>
        <w:autoSpaceDE w:val="0"/>
        <w:autoSpaceDN w:val="0"/>
        <w:spacing w:before="120"/>
        <w:jc w:val="both"/>
        <w:rPr>
          <w:lang w:val="x-none"/>
        </w:rPr>
      </w:pPr>
      <w:r w:rsidRPr="00D13FEB">
        <w:rPr>
          <w:lang w:val="x-none"/>
        </w:rPr>
        <w:t>Zařízení staveniště zabezpečí zhotovitel v souladu s jeho potřebami, dokumentací předanou objednatelem a s požadavky objednatele</w:t>
      </w:r>
      <w:r w:rsidRPr="00D13FEB">
        <w:t>.</w:t>
      </w:r>
    </w:p>
    <w:p w14:paraId="0967983C" w14:textId="77777777" w:rsidR="002C4D3A" w:rsidRPr="00D13FEB" w:rsidRDefault="002C4D3A" w:rsidP="002C4D3A">
      <w:pPr>
        <w:widowControl w:val="0"/>
        <w:numPr>
          <w:ilvl w:val="0"/>
          <w:numId w:val="15"/>
        </w:numPr>
        <w:autoSpaceDE w:val="0"/>
        <w:autoSpaceDN w:val="0"/>
        <w:spacing w:before="120"/>
        <w:jc w:val="both"/>
        <w:rPr>
          <w:lang w:val="x-none"/>
        </w:rPr>
      </w:pPr>
      <w:r w:rsidRPr="00D13FEB">
        <w:rPr>
          <w:lang w:val="x-none"/>
        </w:rPr>
        <w:t>Zhotovitel označí staveniště podle platných předpisů a objednatel umožní zhotoviteli umístění tabulí se jménem zhotovitele na dohodnutém místě staveniště.</w:t>
      </w:r>
    </w:p>
    <w:p w14:paraId="6647E8F9" w14:textId="77777777" w:rsidR="002C4D3A" w:rsidRPr="00441CCF" w:rsidRDefault="002C4D3A" w:rsidP="002C4D3A">
      <w:pPr>
        <w:widowControl w:val="0"/>
        <w:numPr>
          <w:ilvl w:val="0"/>
          <w:numId w:val="15"/>
        </w:numPr>
        <w:autoSpaceDE w:val="0"/>
        <w:autoSpaceDN w:val="0"/>
        <w:spacing w:before="120"/>
        <w:jc w:val="both"/>
        <w:rPr>
          <w:lang w:val="x-none"/>
        </w:rPr>
      </w:pPr>
      <w:r w:rsidRPr="00D13FEB">
        <w:rPr>
          <w:lang w:val="x-none"/>
        </w:rPr>
        <w:t xml:space="preserve">Lhůta pro odstranění zařízení staveniště a vyklizení staveniště je </w:t>
      </w:r>
      <w:r w:rsidRPr="00D13FEB">
        <w:t>10 kalendářních</w:t>
      </w:r>
      <w:r w:rsidRPr="00D13FEB">
        <w:rPr>
          <w:lang w:val="x-none"/>
        </w:rPr>
        <w:t xml:space="preserve"> dnů po </w:t>
      </w:r>
      <w:r w:rsidRPr="00441CCF">
        <w:rPr>
          <w:lang w:val="x-none"/>
        </w:rPr>
        <w:t>předání a převzetí díla.</w:t>
      </w:r>
    </w:p>
    <w:p w14:paraId="6FC1749E" w14:textId="77777777" w:rsidR="002C4D3A" w:rsidRPr="009E0584" w:rsidRDefault="002C4D3A" w:rsidP="002C4D3A">
      <w:pPr>
        <w:widowControl w:val="0"/>
        <w:numPr>
          <w:ilvl w:val="0"/>
          <w:numId w:val="15"/>
        </w:numPr>
        <w:autoSpaceDE w:val="0"/>
        <w:autoSpaceDN w:val="0"/>
        <w:spacing w:before="120"/>
        <w:jc w:val="both"/>
        <w:rPr>
          <w:lang w:val="x-none"/>
        </w:rPr>
      </w:pPr>
      <w:r w:rsidRPr="00441CCF">
        <w:rPr>
          <w:lang w:val="x-none"/>
        </w:rPr>
        <w:t xml:space="preserve">Před zahájením prací zabezpečí zhotovitel na vlastní náklady vytyčení a označení veškerých inženýrských sítí nacházejících se v prostoru staveniště. Provoz těchto sítí bude </w:t>
      </w:r>
      <w:r w:rsidRPr="00145B9D">
        <w:rPr>
          <w:lang w:val="x-none"/>
        </w:rPr>
        <w:t xml:space="preserve">zajištěn po celou dobu stavby a nesmí dojít k jejich poškození. V případě potřeby dočasného přeložení, nebo odkrytí budou zajištěny proti fyzickému poškození v souladu </w:t>
      </w:r>
      <w:r w:rsidRPr="009E0584">
        <w:rPr>
          <w:lang w:val="x-none"/>
        </w:rPr>
        <w:t>s příslušnými předpisy a podmínkami správců sítí.</w:t>
      </w:r>
    </w:p>
    <w:p w14:paraId="6BA3BB45" w14:textId="77777777" w:rsidR="002C4D3A" w:rsidRPr="009E0584" w:rsidRDefault="002C4D3A" w:rsidP="002C4D3A">
      <w:pPr>
        <w:widowControl w:val="0"/>
        <w:numPr>
          <w:ilvl w:val="0"/>
          <w:numId w:val="15"/>
        </w:numPr>
        <w:autoSpaceDE w:val="0"/>
        <w:autoSpaceDN w:val="0"/>
        <w:spacing w:before="120"/>
        <w:jc w:val="both"/>
        <w:rPr>
          <w:lang w:val="x-none"/>
        </w:rPr>
      </w:pPr>
      <w:r w:rsidRPr="009E0584">
        <w:rPr>
          <w:lang w:val="x-none"/>
        </w:rPr>
        <w:lastRenderedPageBreak/>
        <w:t xml:space="preserve">Objednatel je oprávněn dávat zhotoviteli pokyny k upřesnění nebo určení způsobu provádění díla. </w:t>
      </w:r>
    </w:p>
    <w:p w14:paraId="08DBA392" w14:textId="5147E044" w:rsidR="00441CCF" w:rsidRPr="009E0584" w:rsidRDefault="00441CCF" w:rsidP="00145B9D">
      <w:pPr>
        <w:widowControl w:val="0"/>
        <w:numPr>
          <w:ilvl w:val="0"/>
          <w:numId w:val="15"/>
        </w:numPr>
        <w:autoSpaceDE w:val="0"/>
        <w:autoSpaceDN w:val="0"/>
        <w:spacing w:before="120"/>
        <w:jc w:val="both"/>
      </w:pPr>
      <w:r w:rsidRPr="009E0584">
        <w:t xml:space="preserve">Zhotovitel bere na vědomí, že část díla (SO03 Oprava stupně) bude </w:t>
      </w:r>
      <w:r w:rsidR="00145B9D" w:rsidRPr="009E0584">
        <w:t xml:space="preserve">prováděna v prostoru osetého pole, jehož vlastníkem je soukromý zemědělec. Újmu na úrodě, která vznikne v důsledku </w:t>
      </w:r>
      <w:r w:rsidR="009E0584" w:rsidRPr="009E0584">
        <w:t xml:space="preserve">prací prováděných v nezbytně nutném rozsahu </w:t>
      </w:r>
      <w:r w:rsidR="00145B9D" w:rsidRPr="009E0584">
        <w:t xml:space="preserve">v daném prostoru osetého pole, uhradí zemědělci objednatel. </w:t>
      </w:r>
      <w:r w:rsidRPr="009E0584">
        <w:t xml:space="preserve">Zhotovitel se zavazuje, že při provádění prací bude postupovat maximálně ohleduplně a nebude do osetého pole zasahovat svou činností více, než je nezbytně </w:t>
      </w:r>
      <w:r w:rsidR="009E0584" w:rsidRPr="009E0584">
        <w:t>nutné pro úspěšnou realizaci díla</w:t>
      </w:r>
      <w:r w:rsidRPr="009E0584">
        <w:t>.</w:t>
      </w:r>
    </w:p>
    <w:p w14:paraId="426AB083" w14:textId="5A7E4CD2" w:rsidR="00145B9D" w:rsidRPr="009E0584" w:rsidRDefault="00145B9D" w:rsidP="00145B9D">
      <w:pPr>
        <w:widowControl w:val="0"/>
        <w:numPr>
          <w:ilvl w:val="0"/>
          <w:numId w:val="15"/>
        </w:numPr>
        <w:autoSpaceDE w:val="0"/>
        <w:autoSpaceDN w:val="0"/>
        <w:spacing w:before="120"/>
        <w:jc w:val="both"/>
      </w:pPr>
      <w:r w:rsidRPr="009E0584">
        <w:t xml:space="preserve">Újma na úrodě dle předchozího bodu, </w:t>
      </w:r>
      <w:r w:rsidR="00900822" w:rsidRPr="009E0584">
        <w:t xml:space="preserve">v rozsahu nezbytně nutném </w:t>
      </w:r>
      <w:r w:rsidR="00FE7BC7" w:rsidRPr="009E0584">
        <w:t xml:space="preserve">pro provedení předmětu plnění dle této smlouvy, není </w:t>
      </w:r>
      <w:r w:rsidR="009E0584" w:rsidRPr="009E0584">
        <w:t>považována za škodu způsobenou třetí osobě</w:t>
      </w:r>
      <w:r w:rsidR="009E0584" w:rsidRPr="009E0584">
        <w:t xml:space="preserve"> </w:t>
      </w:r>
      <w:r w:rsidR="00FE7BC7" w:rsidRPr="009E0584">
        <w:t>ve smyslu čl. VII., odst. 22 až 26.</w:t>
      </w:r>
    </w:p>
    <w:p w14:paraId="0354393C" w14:textId="33FCEB4C"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Zhotovitel se zavazuje, že bude provádět dílo s vynaložením veškeré odborné péče, že bude dodržovat obecně závazné předpisy, nařízení orgánů státní správy, závazné</w:t>
      </w:r>
      <w:r w:rsidRPr="00A336F1">
        <w:br/>
      </w:r>
      <w:r w:rsidRPr="00A336F1">
        <w:rPr>
          <w:lang w:val="x-none"/>
        </w:rPr>
        <w:t>i doporučené</w:t>
      </w:r>
      <w:r w:rsidRPr="00A336F1">
        <w:t xml:space="preserve"> technické</w:t>
      </w:r>
      <w:r w:rsidRPr="00A336F1">
        <w:rPr>
          <w:lang w:val="x-none"/>
        </w:rPr>
        <w:t xml:space="preserve"> normy.</w:t>
      </w:r>
    </w:p>
    <w:p w14:paraId="51246D51"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Práce budou prováděny řádně dle příslušných ČSN EN, ČSN a ON a v kvalitě, odpovídající požadavkům a způsobu užívání díla</w:t>
      </w:r>
      <w:r w:rsidRPr="00A336F1">
        <w:t>;</w:t>
      </w:r>
      <w:r w:rsidRPr="00A336F1">
        <w:rPr>
          <w:lang w:val="x-none"/>
        </w:rPr>
        <w:t xml:space="preserve"> příslušné normy vztahující se k prováděným pracím se stávají pro zhotovitele závazné.</w:t>
      </w:r>
    </w:p>
    <w:p w14:paraId="7D8290F2"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Zhotovitel je povinen naložit na vlastní náklad s vybouranými materiály a odpady vyprodukovanými v souvislosti s realizací díla v souladu se zákonem č.185/2001 Sb.</w:t>
      </w:r>
      <w:r w:rsidRPr="00A336F1">
        <w:br/>
      </w:r>
      <w:r w:rsidRPr="00A336F1">
        <w:rPr>
          <w:lang w:val="x-none"/>
        </w:rPr>
        <w:t>a  navazujícími předpisy.</w:t>
      </w:r>
    </w:p>
    <w:p w14:paraId="14FF8090"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Technický dozor</w:t>
      </w:r>
      <w:r w:rsidRPr="00A336F1">
        <w:t xml:space="preserve"> (dále jen TD)</w:t>
      </w:r>
      <w:r w:rsidRPr="00A336F1">
        <w:rPr>
          <w:lang w:val="x-none"/>
        </w:rPr>
        <w:t xml:space="preserve"> u téže stavby nesmí provádět zhotovitel ani osoba s ním propojená. </w:t>
      </w:r>
      <w:r w:rsidRPr="00A336F1">
        <w:t>TD</w:t>
      </w:r>
      <w:r w:rsidRPr="00A336F1">
        <w:rPr>
          <w:lang w:val="x-none"/>
        </w:rPr>
        <w:t xml:space="preserve"> zajistí objednatel. </w:t>
      </w:r>
    </w:p>
    <w:p w14:paraId="28F3D67A"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 xml:space="preserve">Podle potřeby budou probíhat v místě plnění kontrolní dny za účasti pověřených zástupců zhotovitele a objednatele. Zhotovitel povede stavební deník s denními záznamy, který bude předkládat ke kontrole a odsouhlasení technickému dozoru objednatele. </w:t>
      </w:r>
    </w:p>
    <w:p w14:paraId="2D77C8B5"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TD má právo kdykoli kontrolovat jakékoli práce, které zhotovitel na staveništi provádí. Odpovědný zástupce zhotovitele má povinnost umožnit mu tuto kontrolu. Veškerá písemná komunikace mezi oběma stranami probíhá přes stavební deník nebo doporučenou korespondencí.</w:t>
      </w:r>
    </w:p>
    <w:p w14:paraId="675B9F0B"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Zhotovitel má za povinnost zvát TD ke všem zkouškám kvality, které se budou konat na staveništi</w:t>
      </w:r>
      <w:r w:rsidRPr="00A336F1">
        <w:t>.</w:t>
      </w:r>
    </w:p>
    <w:p w14:paraId="40F15A4A"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 xml:space="preserve">Zhotovitel je povinen vyzvat zápisem ve stavebním deníku minimálně 3 pracovní dny předem </w:t>
      </w:r>
      <w:r w:rsidRPr="00A336F1">
        <w:t>TD</w:t>
      </w:r>
      <w:r w:rsidRPr="00A336F1">
        <w:rPr>
          <w:lang w:val="x-none"/>
        </w:rPr>
        <w:t xml:space="preserve"> objednatele ke kontrole konstrukcí a jiných částí stavby, které budou dalším postupy zakryty.</w:t>
      </w:r>
    </w:p>
    <w:p w14:paraId="062194F0"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 xml:space="preserve">Práce, které budou další činností zakryty, nebo se stanou nepřístupnými, zkontroluje objednatel (TD) bez zbytečného odkladu od výzvy zhotovitele ve stavebním deníku, nejpozději do 3 pracovních dnů od této výzvy. V případě, že se na tuto výzvu objednatel (TD) bez závažných důvodů nedostaví, může zhotovitel pokračovat v provádění díla, po předchozím písemném upozornění objednatele a dostatečném a průkazném zdokumentování kvality předmětných prací  (fotodokumentace). </w:t>
      </w:r>
    </w:p>
    <w:p w14:paraId="515B7CAD"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lastRenderedPageBreak/>
        <w:t>V případě, že zhotovitel k takovému prověření kvality objednatele nepozve, má objednatel právo žádat odkrytí zakrytých částí stavby na náklady zhotovitele, který je povinen tyto práce provést.</w:t>
      </w:r>
    </w:p>
    <w:p w14:paraId="3DCAC93F"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 xml:space="preserve">Pokud bude objednatel požadovat </w:t>
      </w:r>
      <w:r w:rsidRPr="00A336F1">
        <w:t xml:space="preserve">opakované </w:t>
      </w:r>
      <w:r w:rsidRPr="00A336F1">
        <w:rPr>
          <w:lang w:val="x-none"/>
        </w:rPr>
        <w:t xml:space="preserve">odkrytí </w:t>
      </w:r>
      <w:r w:rsidRPr="00A336F1">
        <w:t xml:space="preserve">jím již jednou zkontrolovaných </w:t>
      </w:r>
      <w:r w:rsidRPr="00A336F1">
        <w:rPr>
          <w:lang w:val="x-none"/>
        </w:rPr>
        <w:t>prací, je zhotovitel povinen tento požadavek splnit.</w:t>
      </w:r>
    </w:p>
    <w:p w14:paraId="27974BE8" w14:textId="77777777" w:rsidR="002C4D3A" w:rsidRPr="00A336F1" w:rsidRDefault="002C4D3A" w:rsidP="002C4D3A">
      <w:pPr>
        <w:widowControl w:val="0"/>
        <w:numPr>
          <w:ilvl w:val="0"/>
          <w:numId w:val="15"/>
        </w:numPr>
        <w:autoSpaceDE w:val="0"/>
        <w:autoSpaceDN w:val="0"/>
        <w:spacing w:before="120"/>
        <w:jc w:val="both"/>
        <w:rPr>
          <w:lang w:val="x-none"/>
        </w:rPr>
      </w:pPr>
      <w:r w:rsidRPr="00A336F1">
        <w:rPr>
          <w:lang w:val="x-none"/>
        </w:rPr>
        <w:t xml:space="preserve">V případě, že se prokáže nedodržení technických parametrů díla, je zhotovitel povinen na vlastní náklady odstranit zjištěné vady. V případě, že zhotovitel dodržel technické parametry díla, náklady na </w:t>
      </w:r>
      <w:r w:rsidRPr="00A336F1">
        <w:t xml:space="preserve">opakované </w:t>
      </w:r>
      <w:r w:rsidRPr="00A336F1">
        <w:rPr>
          <w:lang w:val="x-none"/>
        </w:rPr>
        <w:t xml:space="preserve">odkrytí uhradí objednatel. </w:t>
      </w:r>
    </w:p>
    <w:p w14:paraId="7247CAD6" w14:textId="77777777" w:rsidR="002C4D3A" w:rsidRPr="00FE7BC7" w:rsidRDefault="002C4D3A" w:rsidP="002C4D3A">
      <w:pPr>
        <w:widowControl w:val="0"/>
        <w:numPr>
          <w:ilvl w:val="0"/>
          <w:numId w:val="15"/>
        </w:numPr>
        <w:autoSpaceDE w:val="0"/>
        <w:autoSpaceDN w:val="0"/>
        <w:spacing w:before="120"/>
        <w:jc w:val="both"/>
        <w:rPr>
          <w:lang w:val="x-none"/>
        </w:rPr>
      </w:pPr>
      <w:r w:rsidRPr="00A336F1">
        <w:rPr>
          <w:lang w:val="x-none"/>
        </w:rPr>
        <w:t xml:space="preserve">Nedodržení kvalitativních podmínek v průběhu realizace díla může být důvodem i pro odstoupení od smlouvy o dílo ze strany objednatele bez nároku na náhradu škody, která by </w:t>
      </w:r>
      <w:r w:rsidRPr="00FE7BC7">
        <w:rPr>
          <w:lang w:val="x-none"/>
        </w:rPr>
        <w:t>tímto zhotoviteli vznikla.</w:t>
      </w:r>
    </w:p>
    <w:p w14:paraId="473D5F7D" w14:textId="77777777" w:rsidR="002C4D3A" w:rsidRPr="00FE7BC7" w:rsidRDefault="002C4D3A" w:rsidP="002C4D3A">
      <w:pPr>
        <w:widowControl w:val="0"/>
        <w:numPr>
          <w:ilvl w:val="0"/>
          <w:numId w:val="15"/>
        </w:numPr>
        <w:autoSpaceDE w:val="0"/>
        <w:autoSpaceDN w:val="0"/>
        <w:spacing w:before="120"/>
        <w:jc w:val="both"/>
        <w:rPr>
          <w:lang w:val="x-none"/>
        </w:rPr>
      </w:pPr>
      <w:r w:rsidRPr="00FE7BC7">
        <w:rPr>
          <w:lang w:val="x-none"/>
        </w:rPr>
        <w:t>Zhotovitel plně odpovídá za škody včetně škod na zdraví, které vzniknou při provádění díla objednateli nebo jiným osobám, jejichž práva či právem chráněné zájmy mohou být prováděním dotčeny a to až do předání a převzetí hotového díla.</w:t>
      </w:r>
    </w:p>
    <w:p w14:paraId="1885200B" w14:textId="77777777" w:rsidR="002C4D3A" w:rsidRPr="00FE7BC7" w:rsidRDefault="002C4D3A" w:rsidP="002C4D3A">
      <w:pPr>
        <w:widowControl w:val="0"/>
        <w:numPr>
          <w:ilvl w:val="0"/>
          <w:numId w:val="15"/>
        </w:numPr>
        <w:autoSpaceDE w:val="0"/>
        <w:autoSpaceDN w:val="0"/>
        <w:spacing w:before="120"/>
        <w:jc w:val="both"/>
        <w:rPr>
          <w:lang w:val="x-none"/>
        </w:rPr>
      </w:pPr>
      <w:r w:rsidRPr="00FE7BC7">
        <w:rPr>
          <w:lang w:val="x-none"/>
        </w:rPr>
        <w:t>Pokud činností zhotovitele dojde ke způsobení škody objednateli, nebo třetím osobám z titulu opomenutí, nedbalosti nebo nesplněním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462B1379" w14:textId="77777777" w:rsidR="002C4D3A" w:rsidRPr="00FE7BC7" w:rsidRDefault="002C4D3A" w:rsidP="002C4D3A">
      <w:pPr>
        <w:widowControl w:val="0"/>
        <w:numPr>
          <w:ilvl w:val="0"/>
          <w:numId w:val="15"/>
        </w:numPr>
        <w:autoSpaceDE w:val="0"/>
        <w:autoSpaceDN w:val="0"/>
        <w:spacing w:before="120"/>
        <w:jc w:val="both"/>
        <w:rPr>
          <w:lang w:val="x-none"/>
        </w:rPr>
      </w:pPr>
      <w:r w:rsidRPr="00FE7BC7">
        <w:rPr>
          <w:lang w:val="x-none"/>
        </w:rPr>
        <w:t xml:space="preserve">Pojištění odpovědnosti - zhotovitel bude mít po celou dobu plnění díla, dle článku II. této smlouvy, sjednáno pojištění proti škodám způsobeným jeho činností, včetně možných škod způsobených jeho pracovníky, a to ve výši minimálně </w:t>
      </w:r>
      <w:r w:rsidRPr="00FE7BC7">
        <w:t xml:space="preserve">10 </w:t>
      </w:r>
      <w:proofErr w:type="spellStart"/>
      <w:r w:rsidRPr="00FE7BC7">
        <w:rPr>
          <w:lang w:val="x-none"/>
        </w:rPr>
        <w:t>mil.Kč</w:t>
      </w:r>
      <w:proofErr w:type="spellEnd"/>
      <w:r w:rsidRPr="00FE7BC7">
        <w:rPr>
          <w:lang w:val="x-none"/>
        </w:rPr>
        <w:t>.</w:t>
      </w:r>
    </w:p>
    <w:p w14:paraId="7D96DBC0" w14:textId="77777777" w:rsidR="002C4D3A" w:rsidRPr="00FE7BC7" w:rsidRDefault="002C4D3A" w:rsidP="007E1042">
      <w:pPr>
        <w:widowControl w:val="0"/>
        <w:numPr>
          <w:ilvl w:val="0"/>
          <w:numId w:val="15"/>
        </w:numPr>
        <w:autoSpaceDE w:val="0"/>
        <w:autoSpaceDN w:val="0"/>
        <w:spacing w:before="120"/>
        <w:jc w:val="both"/>
        <w:rPr>
          <w:lang w:val="x-none"/>
        </w:rPr>
      </w:pPr>
      <w:r w:rsidRPr="00FE7BC7">
        <w:rPr>
          <w:lang w:val="x-none"/>
        </w:rPr>
        <w:t xml:space="preserve">Doklad o pojištění odpovědnosti předloží zhotovitel </w:t>
      </w:r>
      <w:r w:rsidR="007E1042" w:rsidRPr="00FE7BC7">
        <w:t xml:space="preserve">nejpozději </w:t>
      </w:r>
      <w:r w:rsidR="003B7BBF" w:rsidRPr="00FE7BC7">
        <w:t>před předáním staveniště</w:t>
      </w:r>
      <w:r w:rsidRPr="00FE7BC7">
        <w:rPr>
          <w:lang w:val="x-none"/>
        </w:rPr>
        <w:t>.</w:t>
      </w:r>
    </w:p>
    <w:p w14:paraId="1F7949F1" w14:textId="77777777" w:rsidR="002C4D3A" w:rsidRPr="00FE7BC7" w:rsidRDefault="002C4D3A" w:rsidP="002C4D3A">
      <w:pPr>
        <w:pStyle w:val="Prosttext"/>
        <w:numPr>
          <w:ilvl w:val="0"/>
          <w:numId w:val="15"/>
        </w:numPr>
        <w:spacing w:before="60"/>
        <w:jc w:val="both"/>
        <w:rPr>
          <w:rFonts w:ascii="Times New Roman" w:eastAsia="MS Mincho" w:hAnsi="Times New Roman" w:cs="Times New Roman"/>
          <w:sz w:val="24"/>
          <w:szCs w:val="24"/>
        </w:rPr>
      </w:pPr>
      <w:r w:rsidRPr="00FE7BC7">
        <w:rPr>
          <w:rFonts w:ascii="Times New Roman" w:eastAsia="MS Mincho" w:hAnsi="Times New Roman" w:cs="Times New Roman"/>
          <w:sz w:val="24"/>
          <w:szCs w:val="24"/>
        </w:rPr>
        <w:t>Zhotovitel na sebe přejímá odpovědnost za škody způsobené na zhotovovaném díle po celou dobu realizace díla, tzn. do doby převzetí díla objednatelem, stejně tak zhotovitel přejímá odpovědnost za škody způsobené stavební činností třetí osobě.</w:t>
      </w:r>
    </w:p>
    <w:p w14:paraId="0B165954" w14:textId="77777777" w:rsidR="002C4D3A" w:rsidRPr="009E0584" w:rsidRDefault="002C4D3A" w:rsidP="009E0584">
      <w:pPr>
        <w:widowControl w:val="0"/>
        <w:jc w:val="center"/>
        <w:outlineLvl w:val="0"/>
        <w:rPr>
          <w:b/>
          <w:snapToGrid w:val="0"/>
        </w:rPr>
      </w:pPr>
    </w:p>
    <w:p w14:paraId="736D9686" w14:textId="77777777" w:rsidR="002C4D3A" w:rsidRPr="009E0584" w:rsidRDefault="002C4D3A" w:rsidP="009E0584">
      <w:pPr>
        <w:widowControl w:val="0"/>
        <w:jc w:val="center"/>
        <w:outlineLvl w:val="0"/>
        <w:rPr>
          <w:b/>
          <w:snapToGrid w:val="0"/>
        </w:rPr>
      </w:pPr>
    </w:p>
    <w:p w14:paraId="4E34768F" w14:textId="77777777" w:rsidR="002C4D3A" w:rsidRPr="00A336F1" w:rsidRDefault="002C4D3A" w:rsidP="000F5F81">
      <w:pPr>
        <w:widowControl w:val="0"/>
        <w:jc w:val="center"/>
        <w:outlineLvl w:val="0"/>
        <w:rPr>
          <w:b/>
          <w:snapToGrid w:val="0"/>
        </w:rPr>
      </w:pPr>
      <w:r w:rsidRPr="00A336F1">
        <w:rPr>
          <w:b/>
          <w:snapToGrid w:val="0"/>
        </w:rPr>
        <w:t>VIII.</w:t>
      </w:r>
    </w:p>
    <w:p w14:paraId="4DB52ABC" w14:textId="77777777" w:rsidR="002C4D3A" w:rsidRPr="00A336F1" w:rsidRDefault="002C4D3A" w:rsidP="002C4D3A">
      <w:pPr>
        <w:widowControl w:val="0"/>
        <w:jc w:val="center"/>
        <w:outlineLvl w:val="0"/>
        <w:rPr>
          <w:b/>
          <w:snapToGrid w:val="0"/>
        </w:rPr>
      </w:pPr>
      <w:r w:rsidRPr="00A336F1">
        <w:rPr>
          <w:b/>
          <w:snapToGrid w:val="0"/>
        </w:rPr>
        <w:t>Časový harmonogram prací</w:t>
      </w:r>
    </w:p>
    <w:p w14:paraId="3A353F85" w14:textId="77777777" w:rsidR="002C4D3A" w:rsidRPr="00A336F1" w:rsidRDefault="002C4D3A" w:rsidP="002C4D3A">
      <w:pPr>
        <w:widowControl w:val="0"/>
        <w:numPr>
          <w:ilvl w:val="6"/>
          <w:numId w:val="13"/>
        </w:numPr>
        <w:tabs>
          <w:tab w:val="clear" w:pos="5040"/>
          <w:tab w:val="num" w:pos="426"/>
        </w:tabs>
        <w:ind w:left="426" w:hanging="426"/>
        <w:jc w:val="both"/>
        <w:outlineLvl w:val="0"/>
        <w:rPr>
          <w:snapToGrid w:val="0"/>
        </w:rPr>
      </w:pPr>
      <w:r w:rsidRPr="00A336F1">
        <w:rPr>
          <w:snapToGrid w:val="0"/>
        </w:rPr>
        <w:t xml:space="preserve">Harmonogram předložený zhotovitelem tvoří přílohu této smlouvy. </w:t>
      </w:r>
    </w:p>
    <w:p w14:paraId="27D2A743" w14:textId="77777777" w:rsidR="002C4D3A" w:rsidRPr="00A336F1" w:rsidRDefault="002C4D3A" w:rsidP="002C4D3A">
      <w:pPr>
        <w:widowControl w:val="0"/>
        <w:numPr>
          <w:ilvl w:val="6"/>
          <w:numId w:val="13"/>
        </w:numPr>
        <w:tabs>
          <w:tab w:val="clear" w:pos="5040"/>
          <w:tab w:val="num" w:pos="426"/>
        </w:tabs>
        <w:ind w:left="426" w:hanging="426"/>
        <w:jc w:val="both"/>
        <w:outlineLvl w:val="0"/>
        <w:rPr>
          <w:snapToGrid w:val="0"/>
        </w:rPr>
      </w:pPr>
      <w:r w:rsidRPr="00A336F1">
        <w:rPr>
          <w:snapToGrid w:val="0"/>
        </w:rPr>
        <w:t>Harmonogram obsahuje dobu plnění předmětu smlouvy počínaje protokolárním předáním a převzetím staveniště až po písemné protokolární předání díla uživateli.</w:t>
      </w:r>
    </w:p>
    <w:p w14:paraId="576775ED" w14:textId="77777777" w:rsidR="002C4D3A" w:rsidRPr="00A336F1" w:rsidRDefault="002C4D3A" w:rsidP="002C4D3A">
      <w:pPr>
        <w:widowControl w:val="0"/>
        <w:numPr>
          <w:ilvl w:val="6"/>
          <w:numId w:val="13"/>
        </w:numPr>
        <w:tabs>
          <w:tab w:val="clear" w:pos="5040"/>
          <w:tab w:val="num" w:pos="426"/>
        </w:tabs>
        <w:ind w:left="426" w:hanging="426"/>
        <w:jc w:val="both"/>
        <w:outlineLvl w:val="0"/>
        <w:rPr>
          <w:snapToGrid w:val="0"/>
        </w:rPr>
      </w:pPr>
      <w:r w:rsidRPr="00A336F1">
        <w:rPr>
          <w:snapToGrid w:val="0"/>
        </w:rPr>
        <w:t xml:space="preserve">V harmonogramu jsou uvedeny jednotlivé práce a termíny, do kdy nejpozději mají být tyto jednotlivé práce zhotovitelem provedeny. </w:t>
      </w:r>
    </w:p>
    <w:p w14:paraId="3723F4F7" w14:textId="77777777" w:rsidR="002C4D3A" w:rsidRPr="00A336F1" w:rsidRDefault="002C4D3A" w:rsidP="002C4D3A">
      <w:pPr>
        <w:widowControl w:val="0"/>
        <w:numPr>
          <w:ilvl w:val="6"/>
          <w:numId w:val="13"/>
        </w:numPr>
        <w:tabs>
          <w:tab w:val="clear" w:pos="5040"/>
          <w:tab w:val="num" w:pos="426"/>
        </w:tabs>
        <w:ind w:left="426" w:hanging="426"/>
        <w:jc w:val="both"/>
        <w:outlineLvl w:val="0"/>
        <w:rPr>
          <w:snapToGrid w:val="0"/>
        </w:rPr>
      </w:pPr>
      <w:r w:rsidRPr="00A336F1">
        <w:rPr>
          <w:snapToGrid w:val="0"/>
        </w:rPr>
        <w:t>Změny v harmonogramu mohou být prováděny pouze po vzájemné dohodě mezi objednatelem a zhotovitelem.</w:t>
      </w:r>
    </w:p>
    <w:p w14:paraId="797988D6" w14:textId="77777777" w:rsidR="000F5F81" w:rsidRPr="001D1596" w:rsidRDefault="000F5F81" w:rsidP="002C4D3A">
      <w:pPr>
        <w:widowControl w:val="0"/>
        <w:jc w:val="center"/>
        <w:outlineLvl w:val="0"/>
        <w:rPr>
          <w:b/>
          <w:snapToGrid w:val="0"/>
          <w:color w:val="FF0000"/>
        </w:rPr>
      </w:pPr>
    </w:p>
    <w:p w14:paraId="4683632B" w14:textId="77777777" w:rsidR="000F5F81" w:rsidRPr="00A336F1" w:rsidRDefault="000F5F81" w:rsidP="002C4D3A">
      <w:pPr>
        <w:widowControl w:val="0"/>
        <w:jc w:val="center"/>
        <w:outlineLvl w:val="0"/>
        <w:rPr>
          <w:b/>
          <w:snapToGrid w:val="0"/>
        </w:rPr>
      </w:pPr>
    </w:p>
    <w:p w14:paraId="398031FA" w14:textId="77777777" w:rsidR="002C4D3A" w:rsidRPr="00A336F1" w:rsidRDefault="002C4D3A" w:rsidP="002C4D3A">
      <w:pPr>
        <w:widowControl w:val="0"/>
        <w:jc w:val="center"/>
        <w:outlineLvl w:val="0"/>
        <w:rPr>
          <w:b/>
          <w:snapToGrid w:val="0"/>
        </w:rPr>
      </w:pPr>
      <w:r w:rsidRPr="00A336F1">
        <w:rPr>
          <w:b/>
          <w:snapToGrid w:val="0"/>
        </w:rPr>
        <w:t>IX.</w:t>
      </w:r>
    </w:p>
    <w:p w14:paraId="060A16FF" w14:textId="77777777" w:rsidR="002C4D3A" w:rsidRPr="00A336F1" w:rsidRDefault="002C4D3A" w:rsidP="002C4D3A">
      <w:pPr>
        <w:widowControl w:val="0"/>
        <w:jc w:val="center"/>
        <w:outlineLvl w:val="0"/>
        <w:rPr>
          <w:b/>
          <w:snapToGrid w:val="0"/>
        </w:rPr>
      </w:pPr>
      <w:r w:rsidRPr="00A336F1">
        <w:rPr>
          <w:b/>
          <w:snapToGrid w:val="0"/>
        </w:rPr>
        <w:t>Stavební deník</w:t>
      </w:r>
    </w:p>
    <w:p w14:paraId="4C20D993" w14:textId="77777777" w:rsidR="002C4D3A" w:rsidRPr="00A336F1" w:rsidRDefault="002C4D3A" w:rsidP="002C4D3A">
      <w:pPr>
        <w:widowControl w:val="0"/>
        <w:numPr>
          <w:ilvl w:val="0"/>
          <w:numId w:val="19"/>
        </w:numPr>
        <w:autoSpaceDE w:val="0"/>
        <w:autoSpaceDN w:val="0"/>
        <w:spacing w:before="120"/>
        <w:jc w:val="both"/>
        <w:outlineLvl w:val="0"/>
        <w:rPr>
          <w:snapToGrid w:val="0"/>
        </w:rPr>
      </w:pPr>
      <w:r w:rsidRPr="00A336F1">
        <w:rPr>
          <w:snapToGrid w:val="0"/>
        </w:rPr>
        <w:t xml:space="preserve">Stavební deník bude na stavbě veden ode dne zahájení stavebních prací, a to způsobem dle </w:t>
      </w:r>
      <w:r w:rsidRPr="00A336F1">
        <w:rPr>
          <w:snapToGrid w:val="0"/>
        </w:rPr>
        <w:lastRenderedPageBreak/>
        <w:t>zákona č. 183/2006</w:t>
      </w:r>
      <w:r w:rsidR="00324AE9" w:rsidRPr="00A336F1">
        <w:rPr>
          <w:snapToGrid w:val="0"/>
        </w:rPr>
        <w:t xml:space="preserve"> Sb.</w:t>
      </w:r>
      <w:r w:rsidRPr="00A336F1">
        <w:rPr>
          <w:snapToGrid w:val="0"/>
        </w:rPr>
        <w:t xml:space="preserve"> </w:t>
      </w:r>
      <w:proofErr w:type="gramStart"/>
      <w:r w:rsidRPr="00A336F1">
        <w:rPr>
          <w:snapToGrid w:val="0"/>
        </w:rPr>
        <w:t xml:space="preserve">a  </w:t>
      </w:r>
      <w:proofErr w:type="spellStart"/>
      <w:r w:rsidRPr="00A336F1">
        <w:rPr>
          <w:snapToGrid w:val="0"/>
        </w:rPr>
        <w:t>vyhl.č</w:t>
      </w:r>
      <w:proofErr w:type="spellEnd"/>
      <w:r w:rsidRPr="00A336F1">
        <w:rPr>
          <w:snapToGrid w:val="0"/>
        </w:rPr>
        <w:t>.</w:t>
      </w:r>
      <w:proofErr w:type="gramEnd"/>
      <w:r w:rsidRPr="00A336F1">
        <w:rPr>
          <w:snapToGrid w:val="0"/>
        </w:rPr>
        <w:t xml:space="preserve"> 499/2006</w:t>
      </w:r>
      <w:r w:rsidR="00324AE9" w:rsidRPr="00A336F1">
        <w:rPr>
          <w:snapToGrid w:val="0"/>
        </w:rPr>
        <w:t xml:space="preserve"> Sb.</w:t>
      </w:r>
      <w:r w:rsidRPr="00A336F1">
        <w:rPr>
          <w:snapToGrid w:val="0"/>
        </w:rPr>
        <w:t xml:space="preserve"> ve znění pozdějších předpisů. </w:t>
      </w:r>
    </w:p>
    <w:p w14:paraId="2347CB4C" w14:textId="77777777" w:rsidR="002C4D3A" w:rsidRPr="00A336F1" w:rsidRDefault="002C4D3A" w:rsidP="002C4D3A">
      <w:pPr>
        <w:widowControl w:val="0"/>
        <w:numPr>
          <w:ilvl w:val="0"/>
          <w:numId w:val="19"/>
        </w:numPr>
        <w:autoSpaceDE w:val="0"/>
        <w:autoSpaceDN w:val="0"/>
        <w:spacing w:before="120"/>
        <w:jc w:val="both"/>
        <w:outlineLvl w:val="0"/>
        <w:rPr>
          <w:snapToGrid w:val="0"/>
        </w:rPr>
      </w:pPr>
      <w:r w:rsidRPr="00A336F1">
        <w:rPr>
          <w:snapToGrid w:val="0"/>
        </w:rPr>
        <w:t xml:space="preserve">Během pracovní doby musí být stavební deník na stavbě trvale přístupný pro objednatele a TD. Denní záznamy budou čitelné a TD je bude podepisovat způsobem stanoveným v zápisu na první straně stavebního deníku. </w:t>
      </w:r>
    </w:p>
    <w:p w14:paraId="144EF5DC" w14:textId="77777777" w:rsidR="002C4D3A" w:rsidRPr="00A336F1" w:rsidRDefault="002C4D3A" w:rsidP="002C4D3A">
      <w:pPr>
        <w:widowControl w:val="0"/>
        <w:numPr>
          <w:ilvl w:val="0"/>
          <w:numId w:val="19"/>
        </w:numPr>
        <w:autoSpaceDE w:val="0"/>
        <w:autoSpaceDN w:val="0"/>
        <w:spacing w:before="120"/>
        <w:jc w:val="both"/>
        <w:outlineLvl w:val="0"/>
        <w:rPr>
          <w:snapToGrid w:val="0"/>
        </w:rPr>
      </w:pPr>
      <w:r w:rsidRPr="00A336F1">
        <w:rPr>
          <w:snapToGrid w:val="0"/>
        </w:rPr>
        <w:t>Vyhotovují se jeden originál a dvě kopie. Originál stavebního deníku bude při předání díla předán objednateli, kopii stavebního deníku si v průběhu realizace stavby po podepsání vytrhává TD.</w:t>
      </w:r>
    </w:p>
    <w:p w14:paraId="343AA4D5" w14:textId="77777777" w:rsidR="002C4D3A" w:rsidRPr="00A336F1" w:rsidRDefault="002C4D3A" w:rsidP="002C4D3A">
      <w:pPr>
        <w:widowControl w:val="0"/>
        <w:numPr>
          <w:ilvl w:val="0"/>
          <w:numId w:val="19"/>
        </w:numPr>
        <w:autoSpaceDE w:val="0"/>
        <w:autoSpaceDN w:val="0"/>
        <w:spacing w:before="60"/>
        <w:jc w:val="both"/>
        <w:outlineLvl w:val="0"/>
        <w:rPr>
          <w:snapToGrid w:val="0"/>
        </w:rPr>
      </w:pPr>
      <w:r w:rsidRPr="00A336F1">
        <w:rPr>
          <w:snapToGrid w:val="0"/>
        </w:rPr>
        <w:t>Objednatel má právo kontrolovat a provádět zápisy do stavebního deníku i případných poddodavatelů. Objednatel na vyžádání obdrží kopie těchto deníků.</w:t>
      </w:r>
    </w:p>
    <w:p w14:paraId="48D243CA" w14:textId="26CC614E" w:rsidR="002C4D3A" w:rsidRDefault="002C4D3A" w:rsidP="002C4D3A">
      <w:pPr>
        <w:widowControl w:val="0"/>
        <w:jc w:val="center"/>
        <w:outlineLvl w:val="0"/>
        <w:rPr>
          <w:b/>
          <w:snapToGrid w:val="0"/>
        </w:rPr>
      </w:pPr>
    </w:p>
    <w:p w14:paraId="09BDB5F2" w14:textId="4DF9B8C4" w:rsidR="00441CCF" w:rsidRDefault="00441CCF" w:rsidP="002C4D3A">
      <w:pPr>
        <w:widowControl w:val="0"/>
        <w:jc w:val="center"/>
        <w:outlineLvl w:val="0"/>
        <w:rPr>
          <w:b/>
          <w:snapToGrid w:val="0"/>
        </w:rPr>
      </w:pPr>
    </w:p>
    <w:p w14:paraId="44F8A51D" w14:textId="77777777" w:rsidR="002C4D3A" w:rsidRPr="00A336F1" w:rsidRDefault="002C4D3A" w:rsidP="002C4D3A">
      <w:pPr>
        <w:widowControl w:val="0"/>
        <w:jc w:val="center"/>
        <w:outlineLvl w:val="0"/>
        <w:rPr>
          <w:b/>
          <w:snapToGrid w:val="0"/>
        </w:rPr>
      </w:pPr>
      <w:r w:rsidRPr="00A336F1">
        <w:rPr>
          <w:b/>
          <w:snapToGrid w:val="0"/>
        </w:rPr>
        <w:t>X.</w:t>
      </w:r>
    </w:p>
    <w:p w14:paraId="11E31FB5" w14:textId="77777777" w:rsidR="002C4D3A" w:rsidRPr="00A336F1" w:rsidRDefault="002C4D3A" w:rsidP="002C4D3A">
      <w:pPr>
        <w:widowControl w:val="0"/>
        <w:jc w:val="center"/>
        <w:outlineLvl w:val="0"/>
        <w:rPr>
          <w:b/>
          <w:snapToGrid w:val="0"/>
        </w:rPr>
      </w:pPr>
      <w:r w:rsidRPr="00A336F1">
        <w:rPr>
          <w:b/>
          <w:snapToGrid w:val="0"/>
        </w:rPr>
        <w:t>Přejímání díla</w:t>
      </w:r>
    </w:p>
    <w:p w14:paraId="514411E2" w14:textId="77777777" w:rsidR="002C4D3A" w:rsidRPr="00A336F1" w:rsidRDefault="002C4D3A" w:rsidP="002C4D3A">
      <w:pPr>
        <w:widowControl w:val="0"/>
        <w:numPr>
          <w:ilvl w:val="0"/>
          <w:numId w:val="14"/>
        </w:numPr>
        <w:autoSpaceDE w:val="0"/>
        <w:autoSpaceDN w:val="0"/>
        <w:spacing w:before="60"/>
        <w:jc w:val="both"/>
        <w:outlineLvl w:val="0"/>
        <w:rPr>
          <w:snapToGrid w:val="0"/>
        </w:rPr>
      </w:pPr>
      <w:r w:rsidRPr="00A336F1">
        <w:rPr>
          <w:snapToGrid w:val="0"/>
        </w:rPr>
        <w:t xml:space="preserve">Zhotovitel vyzve objednatele prokazatelným způsobem k předání a převzetí ukončeného díla minimálně 3 pracovní dny předem. Přejímací řízení se uskuteční v místě stavby. </w:t>
      </w:r>
    </w:p>
    <w:p w14:paraId="3B6EEE9B" w14:textId="77777777" w:rsidR="002C4D3A" w:rsidRPr="00A336F1" w:rsidRDefault="002C4D3A" w:rsidP="002C4D3A">
      <w:pPr>
        <w:numPr>
          <w:ilvl w:val="0"/>
          <w:numId w:val="14"/>
        </w:numPr>
        <w:autoSpaceDE w:val="0"/>
        <w:autoSpaceDN w:val="0"/>
        <w:spacing w:before="60"/>
        <w:jc w:val="both"/>
      </w:pPr>
      <w:r w:rsidRPr="00A336F1">
        <w:t>Dokončené dílo bude předáváno zhotovitelem a přebíráno objednatelem písemným zápisem. Součástí předání díla budou následující doklady:</w:t>
      </w:r>
    </w:p>
    <w:p w14:paraId="29C4928B" w14:textId="77777777" w:rsidR="002C4D3A" w:rsidRPr="00A336F1" w:rsidRDefault="002C4D3A" w:rsidP="002C4D3A">
      <w:pPr>
        <w:numPr>
          <w:ilvl w:val="1"/>
          <w:numId w:val="14"/>
        </w:numPr>
        <w:autoSpaceDE w:val="0"/>
        <w:autoSpaceDN w:val="0"/>
        <w:jc w:val="both"/>
      </w:pPr>
      <w:r w:rsidRPr="00A336F1">
        <w:t>dokumentace skutečného provedení stavby v listinné podobě v počtu</w:t>
      </w:r>
      <w:r w:rsidRPr="00A336F1">
        <w:br/>
        <w:t xml:space="preserve">3 </w:t>
      </w:r>
      <w:proofErr w:type="spellStart"/>
      <w:r w:rsidRPr="00A336F1">
        <w:t>paré</w:t>
      </w:r>
      <w:proofErr w:type="spellEnd"/>
      <w:r w:rsidRPr="00A336F1">
        <w:t xml:space="preserve"> a v datové podobě na datovém nosiči v počtu 1 ks,</w:t>
      </w:r>
    </w:p>
    <w:p w14:paraId="753696FD" w14:textId="77777777" w:rsidR="002C4D3A" w:rsidRPr="00A336F1" w:rsidRDefault="002C4D3A" w:rsidP="002C4D3A">
      <w:pPr>
        <w:numPr>
          <w:ilvl w:val="1"/>
          <w:numId w:val="14"/>
        </w:numPr>
        <w:autoSpaceDE w:val="0"/>
        <w:autoSpaceDN w:val="0"/>
        <w:jc w:val="both"/>
      </w:pPr>
      <w:r w:rsidRPr="00A336F1">
        <w:t>doklady o prokázání kvality díla, předepsané zkoušky, revize…,</w:t>
      </w:r>
    </w:p>
    <w:p w14:paraId="4A4B6677" w14:textId="77777777" w:rsidR="002C4D3A" w:rsidRPr="00A336F1" w:rsidRDefault="002C4D3A" w:rsidP="002C4D3A">
      <w:pPr>
        <w:numPr>
          <w:ilvl w:val="1"/>
          <w:numId w:val="14"/>
        </w:numPr>
        <w:overflowPunct w:val="0"/>
        <w:autoSpaceDE w:val="0"/>
        <w:autoSpaceDN w:val="0"/>
        <w:adjustRightInd w:val="0"/>
        <w:jc w:val="both"/>
        <w:textAlignment w:val="baseline"/>
      </w:pPr>
      <w:r w:rsidRPr="00A336F1">
        <w:t>veškeré atesty, prohlášení o shodě a certifikáty na použité materiály a výrobky,</w:t>
      </w:r>
    </w:p>
    <w:p w14:paraId="49A6B520" w14:textId="77777777" w:rsidR="002C4D3A" w:rsidRPr="00A336F1" w:rsidRDefault="002C4D3A" w:rsidP="002C4D3A">
      <w:pPr>
        <w:numPr>
          <w:ilvl w:val="1"/>
          <w:numId w:val="14"/>
        </w:numPr>
        <w:overflowPunct w:val="0"/>
        <w:autoSpaceDE w:val="0"/>
        <w:autoSpaceDN w:val="0"/>
        <w:adjustRightInd w:val="0"/>
        <w:jc w:val="both"/>
        <w:textAlignment w:val="baseline"/>
      </w:pPr>
      <w:r w:rsidRPr="00A336F1">
        <w:t>stavební deník,</w:t>
      </w:r>
    </w:p>
    <w:p w14:paraId="1B7F7AEC" w14:textId="77777777" w:rsidR="002C4D3A" w:rsidRPr="00A336F1" w:rsidRDefault="002C4D3A" w:rsidP="002C4D3A">
      <w:pPr>
        <w:numPr>
          <w:ilvl w:val="1"/>
          <w:numId w:val="14"/>
        </w:numPr>
        <w:overflowPunct w:val="0"/>
        <w:autoSpaceDE w:val="0"/>
        <w:autoSpaceDN w:val="0"/>
        <w:adjustRightInd w:val="0"/>
        <w:jc w:val="both"/>
        <w:textAlignment w:val="baseline"/>
      </w:pPr>
      <w:r w:rsidRPr="00A336F1">
        <w:t>doklady o likvidaci odpadů.</w:t>
      </w:r>
    </w:p>
    <w:p w14:paraId="049B719A" w14:textId="77777777" w:rsidR="002C4D3A" w:rsidRPr="00A336F1" w:rsidRDefault="002C4D3A" w:rsidP="002C4D3A">
      <w:pPr>
        <w:widowControl w:val="0"/>
        <w:numPr>
          <w:ilvl w:val="0"/>
          <w:numId w:val="14"/>
        </w:numPr>
        <w:autoSpaceDE w:val="0"/>
        <w:autoSpaceDN w:val="0"/>
        <w:spacing w:before="60"/>
        <w:jc w:val="both"/>
        <w:outlineLvl w:val="0"/>
        <w:rPr>
          <w:snapToGrid w:val="0"/>
        </w:rPr>
      </w:pPr>
      <w:r w:rsidRPr="00A336F1">
        <w:rPr>
          <w:snapToGrid w:val="0"/>
        </w:rPr>
        <w:t>Nedodání uvedených dokladů je důvodem k nepřevzetí dokončeného díla.</w:t>
      </w:r>
    </w:p>
    <w:p w14:paraId="5A61C775" w14:textId="77777777" w:rsidR="002C4D3A" w:rsidRPr="00A336F1" w:rsidRDefault="002C4D3A" w:rsidP="002C4D3A">
      <w:pPr>
        <w:widowControl w:val="0"/>
        <w:numPr>
          <w:ilvl w:val="0"/>
          <w:numId w:val="14"/>
        </w:numPr>
        <w:autoSpaceDE w:val="0"/>
        <w:autoSpaceDN w:val="0"/>
        <w:spacing w:before="60"/>
        <w:jc w:val="both"/>
        <w:outlineLvl w:val="0"/>
        <w:rPr>
          <w:snapToGrid w:val="0"/>
        </w:rPr>
      </w:pPr>
      <w:r w:rsidRPr="00A336F1">
        <w:rPr>
          <w:snapToGrid w:val="0"/>
        </w:rPr>
        <w:t>Drobné stavební vady a nedodělky, které nebrání užívání díla ke stanovenému účelu, nejsou důvodem předávané dílo nepřevzít.</w:t>
      </w:r>
    </w:p>
    <w:p w14:paraId="742DBB47" w14:textId="77777777" w:rsidR="002C4D3A" w:rsidRPr="00A336F1" w:rsidRDefault="002C4D3A" w:rsidP="002C4D3A">
      <w:pPr>
        <w:widowControl w:val="0"/>
        <w:numPr>
          <w:ilvl w:val="0"/>
          <w:numId w:val="14"/>
        </w:numPr>
        <w:autoSpaceDE w:val="0"/>
        <w:autoSpaceDN w:val="0"/>
        <w:spacing w:before="60"/>
        <w:jc w:val="both"/>
        <w:outlineLvl w:val="0"/>
        <w:rPr>
          <w:snapToGrid w:val="0"/>
        </w:rPr>
      </w:pPr>
      <w:r w:rsidRPr="00A336F1">
        <w:rPr>
          <w:snapToGrid w:val="0"/>
        </w:rPr>
        <w:t>V případě zjištění vad a nedodělků při přejímacím řízení, budou tyto vady sepsány v zápise o předání a převzetí díla a tamtéž bude dohodnuta lhůta k jejich odstranění.</w:t>
      </w:r>
      <w:r w:rsidRPr="00A336F1">
        <w:rPr>
          <w:snapToGrid w:val="0"/>
        </w:rPr>
        <w:br/>
        <w:t>O</w:t>
      </w:r>
      <w:r w:rsidRPr="00A336F1">
        <w:t xml:space="preserve"> odstranění vad bude sepsán mezi smluvními stranami zápis.</w:t>
      </w:r>
    </w:p>
    <w:p w14:paraId="19768297" w14:textId="77777777" w:rsidR="002C4D3A" w:rsidRPr="00A336F1" w:rsidRDefault="002C4D3A" w:rsidP="002C4D3A">
      <w:pPr>
        <w:widowControl w:val="0"/>
        <w:numPr>
          <w:ilvl w:val="0"/>
          <w:numId w:val="14"/>
        </w:numPr>
        <w:autoSpaceDE w:val="0"/>
        <w:autoSpaceDN w:val="0"/>
        <w:spacing w:before="60"/>
        <w:jc w:val="both"/>
        <w:outlineLvl w:val="0"/>
        <w:rPr>
          <w:snapToGrid w:val="0"/>
        </w:rPr>
      </w:pPr>
      <w:r w:rsidRPr="00A336F1">
        <w:rPr>
          <w:snapToGrid w:val="0"/>
        </w:rPr>
        <w:t>Nedodržení kvalitativních podmínek v průběhu realizace díla může být důvodem i pro odstoupení od smlouvy o dílo ze strany objednatele bez nároku na náhradu škody, která by tímto zhotoviteli vznikla.</w:t>
      </w:r>
    </w:p>
    <w:p w14:paraId="727C8EA1" w14:textId="77777777" w:rsidR="002C4D3A" w:rsidRPr="00A336F1" w:rsidRDefault="002C4D3A" w:rsidP="002C4D3A">
      <w:pPr>
        <w:widowControl w:val="0"/>
        <w:jc w:val="center"/>
        <w:outlineLvl w:val="0"/>
        <w:rPr>
          <w:b/>
          <w:snapToGrid w:val="0"/>
        </w:rPr>
      </w:pPr>
    </w:p>
    <w:p w14:paraId="2F78A409" w14:textId="77777777" w:rsidR="002C4D3A" w:rsidRPr="00A336F1" w:rsidRDefault="002C4D3A" w:rsidP="002C4D3A">
      <w:pPr>
        <w:widowControl w:val="0"/>
        <w:jc w:val="center"/>
        <w:outlineLvl w:val="0"/>
        <w:rPr>
          <w:b/>
          <w:snapToGrid w:val="0"/>
        </w:rPr>
      </w:pPr>
    </w:p>
    <w:p w14:paraId="4239B653" w14:textId="77777777" w:rsidR="002C4D3A" w:rsidRPr="00A336F1" w:rsidRDefault="002C4D3A" w:rsidP="002C4D3A">
      <w:pPr>
        <w:widowControl w:val="0"/>
        <w:jc w:val="center"/>
        <w:outlineLvl w:val="0"/>
        <w:rPr>
          <w:b/>
          <w:snapToGrid w:val="0"/>
        </w:rPr>
      </w:pPr>
      <w:r w:rsidRPr="00A336F1">
        <w:rPr>
          <w:b/>
          <w:snapToGrid w:val="0"/>
        </w:rPr>
        <w:t>XI.</w:t>
      </w:r>
    </w:p>
    <w:p w14:paraId="3B146BD0" w14:textId="77777777" w:rsidR="002C4D3A" w:rsidRPr="00A336F1" w:rsidRDefault="002C4D3A" w:rsidP="002C4D3A">
      <w:pPr>
        <w:widowControl w:val="0"/>
        <w:jc w:val="center"/>
        <w:outlineLvl w:val="0"/>
        <w:rPr>
          <w:b/>
          <w:snapToGrid w:val="0"/>
        </w:rPr>
      </w:pPr>
      <w:r w:rsidRPr="00A336F1">
        <w:rPr>
          <w:b/>
          <w:snapToGrid w:val="0"/>
        </w:rPr>
        <w:t>Záruční doba</w:t>
      </w:r>
    </w:p>
    <w:p w14:paraId="1978E65A" w14:textId="77777777" w:rsidR="002C4D3A" w:rsidRPr="00A336F1" w:rsidRDefault="002C4D3A" w:rsidP="002C4D3A">
      <w:pPr>
        <w:widowControl w:val="0"/>
        <w:numPr>
          <w:ilvl w:val="0"/>
          <w:numId w:val="23"/>
        </w:numPr>
        <w:autoSpaceDE w:val="0"/>
        <w:autoSpaceDN w:val="0"/>
        <w:spacing w:before="60"/>
        <w:jc w:val="both"/>
        <w:rPr>
          <w:snapToGrid w:val="0"/>
          <w:lang w:val="x-none"/>
        </w:rPr>
      </w:pPr>
      <w:r w:rsidRPr="00A336F1">
        <w:rPr>
          <w:snapToGrid w:val="0"/>
        </w:rPr>
        <w:t>Smluvní strany si ujednaly záruční dobu v délce 60 měsíců.</w:t>
      </w:r>
    </w:p>
    <w:p w14:paraId="4E29D1BA" w14:textId="77777777" w:rsidR="002C4D3A" w:rsidRPr="00A336F1" w:rsidRDefault="002C4D3A" w:rsidP="002C4D3A">
      <w:pPr>
        <w:widowControl w:val="0"/>
        <w:numPr>
          <w:ilvl w:val="0"/>
          <w:numId w:val="23"/>
        </w:numPr>
        <w:autoSpaceDE w:val="0"/>
        <w:autoSpaceDN w:val="0"/>
        <w:spacing w:before="60"/>
        <w:jc w:val="both"/>
        <w:rPr>
          <w:snapToGrid w:val="0"/>
          <w:lang w:val="x-none"/>
        </w:rPr>
      </w:pPr>
      <w:r w:rsidRPr="00A336F1">
        <w:rPr>
          <w:snapToGrid w:val="0"/>
          <w:lang w:val="x-none"/>
        </w:rPr>
        <w:t>Záruční doba počíná běžet dnem předání díla objednateli</w:t>
      </w:r>
      <w:r w:rsidRPr="00A336F1">
        <w:rPr>
          <w:snapToGrid w:val="0"/>
        </w:rPr>
        <w:t>.</w:t>
      </w:r>
    </w:p>
    <w:p w14:paraId="355FADE7" w14:textId="77777777" w:rsidR="002C4D3A" w:rsidRPr="00A336F1" w:rsidRDefault="002C4D3A" w:rsidP="002C4D3A">
      <w:pPr>
        <w:widowControl w:val="0"/>
        <w:numPr>
          <w:ilvl w:val="0"/>
          <w:numId w:val="23"/>
        </w:numPr>
        <w:autoSpaceDE w:val="0"/>
        <w:autoSpaceDN w:val="0"/>
        <w:spacing w:before="60"/>
        <w:jc w:val="both"/>
        <w:rPr>
          <w:snapToGrid w:val="0"/>
          <w:lang w:val="x-none"/>
        </w:rPr>
      </w:pPr>
      <w:r w:rsidRPr="00A336F1">
        <w:rPr>
          <w:snapToGrid w:val="0"/>
          <w:lang w:val="x-none"/>
        </w:rPr>
        <w:t>Zárukou za jakost přejímá zhotovitel závazek, že dílo bude mít vlastnosti uvedené</w:t>
      </w:r>
      <w:r w:rsidRPr="00A336F1">
        <w:rPr>
          <w:snapToGrid w:val="0"/>
        </w:rPr>
        <w:br/>
      </w:r>
      <w:r w:rsidRPr="00A336F1">
        <w:rPr>
          <w:snapToGrid w:val="0"/>
          <w:lang w:val="x-none"/>
        </w:rPr>
        <w:t>v projektové dokumentaci, stavebním povolení</w:t>
      </w:r>
      <w:r w:rsidRPr="00A336F1">
        <w:rPr>
          <w:snapToGrid w:val="0"/>
        </w:rPr>
        <w:t xml:space="preserve">, </w:t>
      </w:r>
      <w:r w:rsidRPr="00A336F1">
        <w:rPr>
          <w:snapToGrid w:val="0"/>
          <w:lang w:val="x-none"/>
        </w:rPr>
        <w:t>technických normách a dalších dokumentech podle této smlouvy a v souladu s obecně platnými právními předpisy, které se na provádění díla vztahují, vyjma běžného opotřebení.</w:t>
      </w:r>
    </w:p>
    <w:p w14:paraId="329F4EE3" w14:textId="77777777" w:rsidR="002C4D3A" w:rsidRPr="00A336F1" w:rsidRDefault="002C4D3A" w:rsidP="002C4D3A">
      <w:pPr>
        <w:widowControl w:val="0"/>
        <w:numPr>
          <w:ilvl w:val="0"/>
          <w:numId w:val="23"/>
        </w:numPr>
        <w:autoSpaceDE w:val="0"/>
        <w:autoSpaceDN w:val="0"/>
        <w:spacing w:before="60"/>
        <w:jc w:val="both"/>
        <w:rPr>
          <w:snapToGrid w:val="0"/>
        </w:rPr>
      </w:pPr>
      <w:r w:rsidRPr="00A336F1">
        <w:lastRenderedPageBreak/>
        <w:t xml:space="preserve">Reklamace podává objednatel u zhotovitele písemně, a to formou doporučeného dopisu, či prostřednictvím datové schránky. V reklamaci objednatel uvede popis vady, jak se projevuje, jakým způsobem požaduje vadu odstranit nebo zda požaduje finanční náhradu. </w:t>
      </w:r>
      <w:r w:rsidRPr="00A336F1">
        <w:rPr>
          <w:snapToGrid w:val="0"/>
        </w:rPr>
        <w:t xml:space="preserve">Zhotovitel je povinen se k reklamaci vyjádřit do pěti pracovních dnů ode dne, kdy ji obdržel. </w:t>
      </w:r>
    </w:p>
    <w:p w14:paraId="24A21762" w14:textId="77777777" w:rsidR="002C4D3A" w:rsidRPr="00A336F1" w:rsidRDefault="002C4D3A" w:rsidP="002C4D3A">
      <w:pPr>
        <w:numPr>
          <w:ilvl w:val="0"/>
          <w:numId w:val="23"/>
        </w:numPr>
        <w:overflowPunct w:val="0"/>
        <w:autoSpaceDE w:val="0"/>
        <w:autoSpaceDN w:val="0"/>
        <w:adjustRightInd w:val="0"/>
        <w:spacing w:before="60"/>
        <w:jc w:val="both"/>
        <w:textAlignment w:val="baseline"/>
      </w:pPr>
      <w:r w:rsidRPr="00A336F1">
        <w:t>Zhotovitel započne s odstraňováním reklamované vady nejpozději do 10 pracovních dnů ode dne doručení písemného oznámení o vadě, pokud se smluvní strany nedohodnou jinak. V případě havárie započne zhotovitel s odstraněním vady bezodkladně, tj. do 48 hodin od jejího oznámení, pokud se strany nedohodnou jinak. Zhotovitel odstraní reklamované vady v technologicky nejkratším termínu.</w:t>
      </w:r>
    </w:p>
    <w:p w14:paraId="7967D7ED" w14:textId="77777777" w:rsidR="002C4D3A" w:rsidRPr="00A336F1" w:rsidRDefault="002C4D3A" w:rsidP="002C4D3A">
      <w:pPr>
        <w:widowControl w:val="0"/>
        <w:numPr>
          <w:ilvl w:val="0"/>
          <w:numId w:val="23"/>
        </w:numPr>
        <w:autoSpaceDE w:val="0"/>
        <w:autoSpaceDN w:val="0"/>
        <w:spacing w:before="60"/>
        <w:jc w:val="both"/>
        <w:rPr>
          <w:snapToGrid w:val="0"/>
        </w:rPr>
      </w:pPr>
      <w:r w:rsidRPr="00A336F1">
        <w:rPr>
          <w:snapToGrid w:val="0"/>
        </w:rPr>
        <w:t>O předání a převzetí opravené reklamované vady strany sepíší zápis.</w:t>
      </w:r>
    </w:p>
    <w:p w14:paraId="1FD38A53" w14:textId="77777777" w:rsidR="002C4D3A" w:rsidRPr="00A336F1" w:rsidRDefault="002C4D3A" w:rsidP="002C4D3A">
      <w:pPr>
        <w:widowControl w:val="0"/>
        <w:numPr>
          <w:ilvl w:val="0"/>
          <w:numId w:val="23"/>
        </w:numPr>
        <w:autoSpaceDE w:val="0"/>
        <w:autoSpaceDN w:val="0"/>
        <w:spacing w:before="60"/>
        <w:jc w:val="both"/>
        <w:rPr>
          <w:snapToGrid w:val="0"/>
        </w:rPr>
      </w:pPr>
      <w:r w:rsidRPr="00A336F1">
        <w:rPr>
          <w:snapToGrid w:val="0"/>
        </w:rPr>
        <w:t xml:space="preserve">Práva a povinnosti smluvních stran ohledně odpovědnosti za vady se řídí příslušnými ustanoveními občanského zákoníku. </w:t>
      </w:r>
    </w:p>
    <w:p w14:paraId="116E42EF" w14:textId="77777777" w:rsidR="002C4D3A" w:rsidRPr="00A336F1" w:rsidRDefault="002C4D3A" w:rsidP="002C4D3A">
      <w:pPr>
        <w:widowControl w:val="0"/>
        <w:jc w:val="both"/>
        <w:rPr>
          <w:snapToGrid w:val="0"/>
        </w:rPr>
      </w:pPr>
    </w:p>
    <w:p w14:paraId="4E0A87D1" w14:textId="77777777" w:rsidR="002C4D3A" w:rsidRPr="00A336F1" w:rsidRDefault="002C4D3A" w:rsidP="0025219E">
      <w:pPr>
        <w:widowControl w:val="0"/>
        <w:jc w:val="center"/>
        <w:outlineLvl w:val="0"/>
        <w:rPr>
          <w:b/>
          <w:snapToGrid w:val="0"/>
        </w:rPr>
      </w:pPr>
    </w:p>
    <w:p w14:paraId="05093139" w14:textId="77777777" w:rsidR="002C4D3A" w:rsidRPr="00A336F1" w:rsidRDefault="002C4D3A" w:rsidP="002C4D3A">
      <w:pPr>
        <w:widowControl w:val="0"/>
        <w:jc w:val="center"/>
        <w:outlineLvl w:val="0"/>
        <w:rPr>
          <w:b/>
          <w:snapToGrid w:val="0"/>
        </w:rPr>
      </w:pPr>
      <w:r w:rsidRPr="00A336F1">
        <w:rPr>
          <w:b/>
          <w:snapToGrid w:val="0"/>
        </w:rPr>
        <w:t>XII.</w:t>
      </w:r>
    </w:p>
    <w:p w14:paraId="4CB21872" w14:textId="77777777" w:rsidR="002C4D3A" w:rsidRPr="00A336F1" w:rsidRDefault="002C4D3A" w:rsidP="002C4D3A">
      <w:pPr>
        <w:jc w:val="center"/>
        <w:outlineLvl w:val="0"/>
        <w:rPr>
          <w:b/>
          <w:snapToGrid w:val="0"/>
          <w:lang w:val="x-none"/>
        </w:rPr>
      </w:pPr>
      <w:r w:rsidRPr="00A336F1">
        <w:rPr>
          <w:b/>
          <w:snapToGrid w:val="0"/>
          <w:lang w:val="x-none"/>
        </w:rPr>
        <w:t>Sankce</w:t>
      </w:r>
    </w:p>
    <w:p w14:paraId="6760A4DA" w14:textId="77777777" w:rsidR="002C4D3A" w:rsidRPr="00A336F1" w:rsidRDefault="002C4D3A" w:rsidP="002C4D3A">
      <w:pPr>
        <w:widowControl w:val="0"/>
        <w:numPr>
          <w:ilvl w:val="0"/>
          <w:numId w:val="16"/>
        </w:numPr>
        <w:autoSpaceDE w:val="0"/>
        <w:autoSpaceDN w:val="0"/>
        <w:spacing w:before="120"/>
        <w:jc w:val="both"/>
        <w:outlineLvl w:val="0"/>
        <w:rPr>
          <w:snapToGrid w:val="0"/>
          <w:lang w:val="x-none"/>
        </w:rPr>
      </w:pPr>
      <w:r w:rsidRPr="00A336F1">
        <w:rPr>
          <w:snapToGrid w:val="0"/>
          <w:lang w:val="x-none"/>
        </w:rPr>
        <w:t xml:space="preserve">Smluvní strany </w:t>
      </w:r>
      <w:r w:rsidRPr="00A336F1">
        <w:rPr>
          <w:snapToGrid w:val="0"/>
        </w:rPr>
        <w:t xml:space="preserve">si ujednaly, </w:t>
      </w:r>
      <w:r w:rsidRPr="00A336F1">
        <w:rPr>
          <w:snapToGrid w:val="0"/>
          <w:lang w:val="x-none"/>
        </w:rPr>
        <w:t>že neplnění závazků obou smluvních stran podléhá následujícím sankcím:</w:t>
      </w:r>
    </w:p>
    <w:p w14:paraId="01A13E6D" w14:textId="77777777" w:rsidR="002C4D3A" w:rsidRPr="00A336F1" w:rsidRDefault="002C4D3A" w:rsidP="002C4D3A">
      <w:pPr>
        <w:widowControl w:val="0"/>
        <w:numPr>
          <w:ilvl w:val="1"/>
          <w:numId w:val="16"/>
        </w:numPr>
        <w:tabs>
          <w:tab w:val="num" w:pos="680"/>
        </w:tabs>
        <w:autoSpaceDE w:val="0"/>
        <w:autoSpaceDN w:val="0"/>
        <w:ind w:left="680" w:hanging="396"/>
        <w:jc w:val="both"/>
        <w:outlineLvl w:val="0"/>
        <w:rPr>
          <w:snapToGrid w:val="0"/>
          <w:lang w:val="x-none"/>
        </w:rPr>
      </w:pPr>
      <w:r w:rsidRPr="00A336F1">
        <w:rPr>
          <w:snapToGrid w:val="0"/>
          <w:lang w:val="x-none"/>
        </w:rPr>
        <w:t xml:space="preserve">V případě prodlení s úhradou faktury je objednatel povinen zaplatit zhotoviteli smluvní pokutu ve výši </w:t>
      </w:r>
      <w:r w:rsidRPr="00A336F1">
        <w:rPr>
          <w:b/>
          <w:snapToGrid w:val="0"/>
          <w:lang w:val="x-none"/>
        </w:rPr>
        <w:t>0,</w:t>
      </w:r>
      <w:r w:rsidRPr="00A336F1">
        <w:rPr>
          <w:b/>
          <w:snapToGrid w:val="0"/>
        </w:rPr>
        <w:t>015</w:t>
      </w:r>
      <w:r w:rsidRPr="00A336F1">
        <w:rPr>
          <w:b/>
          <w:snapToGrid w:val="0"/>
          <w:lang w:val="x-none"/>
        </w:rPr>
        <w:t xml:space="preserve"> %</w:t>
      </w:r>
      <w:r w:rsidRPr="00A336F1">
        <w:rPr>
          <w:snapToGrid w:val="0"/>
          <w:lang w:val="x-none"/>
        </w:rPr>
        <w:t xml:space="preserve"> z dlužné částky za každý den prodlení.</w:t>
      </w:r>
    </w:p>
    <w:p w14:paraId="21E49F69" w14:textId="77777777" w:rsidR="002C4D3A" w:rsidRPr="00A336F1" w:rsidRDefault="002C4D3A" w:rsidP="002C4D3A">
      <w:pPr>
        <w:widowControl w:val="0"/>
        <w:numPr>
          <w:ilvl w:val="1"/>
          <w:numId w:val="16"/>
        </w:numPr>
        <w:tabs>
          <w:tab w:val="num" w:pos="680"/>
        </w:tabs>
        <w:autoSpaceDE w:val="0"/>
        <w:autoSpaceDN w:val="0"/>
        <w:ind w:left="680" w:hanging="396"/>
        <w:jc w:val="both"/>
        <w:outlineLvl w:val="0"/>
        <w:rPr>
          <w:snapToGrid w:val="0"/>
          <w:lang w:val="x-none"/>
        </w:rPr>
      </w:pPr>
      <w:r w:rsidRPr="00A336F1">
        <w:rPr>
          <w:snapToGrid w:val="0"/>
          <w:lang w:val="x-none"/>
        </w:rPr>
        <w:t xml:space="preserve">Za každý započatý den prodlení s dokončením díla v termínu dle čl. IV této smlouvy zaplatí zhotovitel objednateli smluvní pokutu ve výši </w:t>
      </w:r>
      <w:r w:rsidRPr="00A336F1">
        <w:rPr>
          <w:b/>
          <w:snapToGrid w:val="0"/>
          <w:lang w:val="x-none"/>
        </w:rPr>
        <w:t>0,2 % z ceny díla</w:t>
      </w:r>
      <w:r w:rsidRPr="00A336F1">
        <w:rPr>
          <w:snapToGrid w:val="0"/>
          <w:lang w:val="x-none"/>
        </w:rPr>
        <w:t>.</w:t>
      </w:r>
    </w:p>
    <w:p w14:paraId="5AC44162" w14:textId="77777777" w:rsidR="002C4D3A" w:rsidRPr="00A336F1" w:rsidRDefault="002C4D3A" w:rsidP="002C4D3A">
      <w:pPr>
        <w:widowControl w:val="0"/>
        <w:numPr>
          <w:ilvl w:val="1"/>
          <w:numId w:val="16"/>
        </w:numPr>
        <w:tabs>
          <w:tab w:val="num" w:pos="680"/>
        </w:tabs>
        <w:autoSpaceDE w:val="0"/>
        <w:autoSpaceDN w:val="0"/>
        <w:ind w:left="680" w:hanging="396"/>
        <w:jc w:val="both"/>
        <w:outlineLvl w:val="0"/>
        <w:rPr>
          <w:snapToGrid w:val="0"/>
          <w:lang w:val="x-none"/>
        </w:rPr>
      </w:pPr>
      <w:r w:rsidRPr="00A336F1">
        <w:rPr>
          <w:snapToGrid w:val="0"/>
          <w:lang w:val="x-none"/>
        </w:rPr>
        <w:t>Zhotovitel zaplatí objednateli smluvní pokutu za prodlení s termínem odstranění vad</w:t>
      </w:r>
      <w:r w:rsidRPr="00A336F1">
        <w:rPr>
          <w:snapToGrid w:val="0"/>
        </w:rPr>
        <w:br/>
      </w:r>
      <w:r w:rsidRPr="00A336F1">
        <w:rPr>
          <w:snapToGrid w:val="0"/>
          <w:lang w:val="x-none"/>
        </w:rPr>
        <w:t xml:space="preserve">a nedodělků uvedených v zápisu o předání a převzetí díla a to </w:t>
      </w:r>
      <w:r w:rsidRPr="00A336F1">
        <w:rPr>
          <w:b/>
          <w:snapToGrid w:val="0"/>
        </w:rPr>
        <w:t>1</w:t>
      </w:r>
      <w:r w:rsidRPr="00A336F1">
        <w:rPr>
          <w:b/>
          <w:snapToGrid w:val="0"/>
          <w:lang w:val="x-none"/>
        </w:rPr>
        <w:t xml:space="preserve"> 000,- Kč</w:t>
      </w:r>
      <w:r w:rsidRPr="00A336F1">
        <w:rPr>
          <w:snapToGrid w:val="0"/>
          <w:lang w:val="x-none"/>
        </w:rPr>
        <w:t xml:space="preserve"> za každou vadu nebo nedodělek a za každý započatý den prodlení.  </w:t>
      </w:r>
    </w:p>
    <w:p w14:paraId="360D2175" w14:textId="77777777" w:rsidR="007E1042" w:rsidRPr="00A336F1" w:rsidRDefault="007E1042" w:rsidP="007E1042">
      <w:pPr>
        <w:widowControl w:val="0"/>
        <w:numPr>
          <w:ilvl w:val="1"/>
          <w:numId w:val="16"/>
        </w:numPr>
        <w:tabs>
          <w:tab w:val="num" w:pos="680"/>
        </w:tabs>
        <w:autoSpaceDE w:val="0"/>
        <w:autoSpaceDN w:val="0"/>
        <w:ind w:left="680" w:hanging="396"/>
        <w:jc w:val="both"/>
        <w:outlineLvl w:val="0"/>
        <w:rPr>
          <w:snapToGrid w:val="0"/>
          <w:lang w:val="x-none"/>
        </w:rPr>
      </w:pPr>
      <w:r w:rsidRPr="00A336F1">
        <w:rPr>
          <w:snapToGrid w:val="0"/>
          <w:lang w:val="x-none"/>
        </w:rPr>
        <w:t>Zhotovitel zaplatí objednateli smluvní pokutu za prodlení s termínem odstranění vad</w:t>
      </w:r>
      <w:r w:rsidRPr="00A336F1">
        <w:rPr>
          <w:snapToGrid w:val="0"/>
        </w:rPr>
        <w:t xml:space="preserve"> v záruční době (reklamace) ve výši </w:t>
      </w:r>
      <w:r w:rsidRPr="00A336F1">
        <w:rPr>
          <w:b/>
          <w:snapToGrid w:val="0"/>
        </w:rPr>
        <w:t>1</w:t>
      </w:r>
      <w:r w:rsidRPr="00A336F1">
        <w:rPr>
          <w:b/>
          <w:snapToGrid w:val="0"/>
          <w:lang w:val="x-none"/>
        </w:rPr>
        <w:t xml:space="preserve"> 000,- Kč</w:t>
      </w:r>
      <w:r w:rsidRPr="00A336F1">
        <w:rPr>
          <w:snapToGrid w:val="0"/>
          <w:lang w:val="x-none"/>
        </w:rPr>
        <w:t xml:space="preserve"> za každou vadu a za každý započatý den prodlení.</w:t>
      </w:r>
    </w:p>
    <w:p w14:paraId="30C9675D" w14:textId="77777777" w:rsidR="002C4D3A" w:rsidRPr="00A336F1" w:rsidRDefault="002C4D3A" w:rsidP="002C4D3A">
      <w:pPr>
        <w:widowControl w:val="0"/>
        <w:numPr>
          <w:ilvl w:val="0"/>
          <w:numId w:val="16"/>
        </w:numPr>
        <w:autoSpaceDE w:val="0"/>
        <w:autoSpaceDN w:val="0"/>
        <w:spacing w:before="60"/>
        <w:jc w:val="both"/>
        <w:outlineLvl w:val="0"/>
        <w:rPr>
          <w:snapToGrid w:val="0"/>
          <w:lang w:val="x-none"/>
        </w:rPr>
      </w:pPr>
      <w:r w:rsidRPr="00A336F1">
        <w:rPr>
          <w:snapToGrid w:val="0"/>
          <w:lang w:val="x-none"/>
        </w:rPr>
        <w:t>Vznikne-li v důsledku porušení závazku jedné  smluvní strany (na který byla sjednána smluvní pokuta) straně druhé škoda, má tato nárok i na náhradu škody.</w:t>
      </w:r>
    </w:p>
    <w:p w14:paraId="398F16CE" w14:textId="77777777" w:rsidR="002C4D3A" w:rsidRPr="00A336F1" w:rsidRDefault="002C4D3A" w:rsidP="002C4D3A">
      <w:pPr>
        <w:numPr>
          <w:ilvl w:val="0"/>
          <w:numId w:val="16"/>
        </w:numPr>
        <w:overflowPunct w:val="0"/>
        <w:autoSpaceDE w:val="0"/>
        <w:autoSpaceDN w:val="0"/>
        <w:adjustRightInd w:val="0"/>
        <w:spacing w:before="60"/>
        <w:jc w:val="both"/>
        <w:textAlignment w:val="baseline"/>
      </w:pPr>
      <w:r w:rsidRPr="00A336F1">
        <w:t>Strany se dohodly, že smluvní pokutu je objednatel oprávněn započíst proti pohledávce zhotovitele.</w:t>
      </w:r>
    </w:p>
    <w:p w14:paraId="416AA345" w14:textId="77777777" w:rsidR="002C4D3A" w:rsidRPr="00A336F1" w:rsidRDefault="002C4D3A" w:rsidP="002C4D3A">
      <w:pPr>
        <w:numPr>
          <w:ilvl w:val="0"/>
          <w:numId w:val="16"/>
        </w:numPr>
        <w:overflowPunct w:val="0"/>
        <w:autoSpaceDE w:val="0"/>
        <w:autoSpaceDN w:val="0"/>
        <w:adjustRightInd w:val="0"/>
        <w:spacing w:before="60"/>
        <w:jc w:val="both"/>
        <w:textAlignment w:val="baseline"/>
        <w:rPr>
          <w:lang w:val="x-none" w:eastAsia="x-none"/>
        </w:rPr>
      </w:pPr>
      <w:r w:rsidRPr="00A336F1">
        <w:rPr>
          <w:lang w:val="x-none" w:eastAsia="x-none"/>
        </w:rPr>
        <w:t xml:space="preserve">Splatnost smluvních pokut se stanoví ve lhůtě </w:t>
      </w:r>
      <w:r w:rsidRPr="00A336F1">
        <w:rPr>
          <w:lang w:eastAsia="x-none"/>
        </w:rPr>
        <w:t>30</w:t>
      </w:r>
      <w:r w:rsidRPr="00A336F1">
        <w:rPr>
          <w:lang w:val="x-none" w:eastAsia="x-none"/>
        </w:rPr>
        <w:t xml:space="preserve"> dnů po obdržení písemného vyčíslení smluvní pokuty.</w:t>
      </w:r>
    </w:p>
    <w:p w14:paraId="33065E04" w14:textId="77777777" w:rsidR="002C4D3A" w:rsidRPr="009E0584" w:rsidRDefault="002C4D3A" w:rsidP="009E0584">
      <w:pPr>
        <w:widowControl w:val="0"/>
        <w:jc w:val="center"/>
        <w:outlineLvl w:val="0"/>
        <w:rPr>
          <w:b/>
          <w:snapToGrid w:val="0"/>
        </w:rPr>
      </w:pPr>
    </w:p>
    <w:p w14:paraId="16519207" w14:textId="77777777" w:rsidR="007E1042" w:rsidRPr="009E0584" w:rsidRDefault="007E1042" w:rsidP="009E0584">
      <w:pPr>
        <w:widowControl w:val="0"/>
        <w:jc w:val="center"/>
        <w:outlineLvl w:val="0"/>
        <w:rPr>
          <w:b/>
          <w:snapToGrid w:val="0"/>
        </w:rPr>
      </w:pPr>
    </w:p>
    <w:p w14:paraId="525BD076" w14:textId="77777777" w:rsidR="002C4D3A" w:rsidRPr="00A336F1" w:rsidRDefault="002C4D3A" w:rsidP="000F5F81">
      <w:pPr>
        <w:widowControl w:val="0"/>
        <w:jc w:val="center"/>
        <w:outlineLvl w:val="0"/>
        <w:rPr>
          <w:b/>
          <w:snapToGrid w:val="0"/>
        </w:rPr>
      </w:pPr>
      <w:r w:rsidRPr="00A336F1">
        <w:rPr>
          <w:b/>
          <w:snapToGrid w:val="0"/>
        </w:rPr>
        <w:t>XIII.</w:t>
      </w:r>
    </w:p>
    <w:p w14:paraId="2759285E" w14:textId="77777777" w:rsidR="002C4D3A" w:rsidRPr="00A336F1" w:rsidRDefault="002C4D3A" w:rsidP="002C4D3A">
      <w:pPr>
        <w:overflowPunct w:val="0"/>
        <w:autoSpaceDE w:val="0"/>
        <w:autoSpaceDN w:val="0"/>
        <w:adjustRightInd w:val="0"/>
        <w:spacing w:before="60"/>
        <w:ind w:left="283"/>
        <w:jc w:val="center"/>
        <w:textAlignment w:val="baseline"/>
        <w:rPr>
          <w:b/>
          <w:lang w:val="x-none" w:eastAsia="x-none"/>
        </w:rPr>
      </w:pPr>
      <w:r w:rsidRPr="00A336F1">
        <w:rPr>
          <w:b/>
          <w:lang w:val="x-none" w:eastAsia="x-none"/>
        </w:rPr>
        <w:t>Odstoupení od smlouvy</w:t>
      </w:r>
    </w:p>
    <w:p w14:paraId="018E0724" w14:textId="77777777" w:rsidR="002C4D3A" w:rsidRPr="00A336F1"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A336F1">
        <w:rPr>
          <w:lang w:val="x-none" w:eastAsia="x-none"/>
        </w:rPr>
        <w:t>Obě smluvní strany mají možnost od smlouvy odstoupit v případě, že druhá strana závažným způsobem porušila své smluvní či zákonné povinnosti stanovené občanským zákoníkem. Odstoupit lze i v případě prohlášení konkurzu na zhotovitele.</w:t>
      </w:r>
    </w:p>
    <w:p w14:paraId="40B49984" w14:textId="77777777" w:rsidR="002C4D3A" w:rsidRPr="00A336F1"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A336F1">
        <w:rPr>
          <w:lang w:val="x-none" w:eastAsia="x-none"/>
        </w:rPr>
        <w:lastRenderedPageBreak/>
        <w:t>Objednatel je oprávněn od této smlouvy odstoupit i v případě, kdy přes jeho upozornění je zřejmé, že dílo nebude řádně dokončeno v dohodnutém termínu.</w:t>
      </w:r>
    </w:p>
    <w:p w14:paraId="6B722196" w14:textId="77777777" w:rsidR="002C4D3A" w:rsidRPr="00A336F1"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A336F1">
        <w:rPr>
          <w:lang w:val="x-none" w:eastAsia="x-none"/>
        </w:rPr>
        <w:t>V případě, že objednatel odstoupí od smlouvy z jakéhokoliv sjednaného či zákonem stanoveného důvodu, má právo na úhradu veškerých prokazatelných škod, které mu v důsledku neplnění smluvních povinností zhotovitele vznikly. Odstoupení od smlouvy nemá vliv na vznik nároku na ujednané sankce.</w:t>
      </w:r>
    </w:p>
    <w:p w14:paraId="147F6B7C" w14:textId="77777777" w:rsidR="002C4D3A" w:rsidRPr="00A336F1"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A336F1">
        <w:rPr>
          <w:lang w:val="x-none" w:eastAsia="x-none"/>
        </w:rPr>
        <w:t>Záruky za provedené práce a předané části díla v případě odstoupení od smlouvy začínají běžet dnem předčasného ukončení smlouvy, pokud nebude písemně dohodnuto jinak.</w:t>
      </w:r>
    </w:p>
    <w:p w14:paraId="774B2E6A" w14:textId="77777777" w:rsidR="002C4D3A" w:rsidRPr="00A336F1" w:rsidRDefault="002C4D3A" w:rsidP="002C4D3A">
      <w:pPr>
        <w:widowControl w:val="0"/>
        <w:jc w:val="center"/>
        <w:outlineLvl w:val="0"/>
        <w:rPr>
          <w:b/>
          <w:snapToGrid w:val="0"/>
        </w:rPr>
      </w:pPr>
    </w:p>
    <w:p w14:paraId="1A408575" w14:textId="77777777" w:rsidR="007E1042" w:rsidRPr="00A336F1" w:rsidRDefault="007E1042" w:rsidP="002C4D3A">
      <w:pPr>
        <w:widowControl w:val="0"/>
        <w:jc w:val="center"/>
        <w:outlineLvl w:val="0"/>
        <w:rPr>
          <w:b/>
          <w:snapToGrid w:val="0"/>
        </w:rPr>
      </w:pPr>
    </w:p>
    <w:p w14:paraId="384C912D" w14:textId="77777777" w:rsidR="002C4D3A" w:rsidRPr="00A336F1" w:rsidRDefault="002C4D3A" w:rsidP="002C4D3A">
      <w:pPr>
        <w:widowControl w:val="0"/>
        <w:jc w:val="center"/>
        <w:outlineLvl w:val="0"/>
        <w:rPr>
          <w:b/>
          <w:snapToGrid w:val="0"/>
        </w:rPr>
      </w:pPr>
      <w:r w:rsidRPr="00A336F1">
        <w:rPr>
          <w:b/>
          <w:snapToGrid w:val="0"/>
        </w:rPr>
        <w:t>XIV.</w:t>
      </w:r>
    </w:p>
    <w:p w14:paraId="6C6A439C" w14:textId="77777777" w:rsidR="002C4D3A" w:rsidRPr="00A336F1" w:rsidRDefault="002C4D3A" w:rsidP="002C4D3A">
      <w:pPr>
        <w:widowControl w:val="0"/>
        <w:jc w:val="center"/>
        <w:outlineLvl w:val="0"/>
        <w:rPr>
          <w:b/>
          <w:snapToGrid w:val="0"/>
        </w:rPr>
      </w:pPr>
      <w:r w:rsidRPr="00A336F1">
        <w:rPr>
          <w:b/>
          <w:snapToGrid w:val="0"/>
        </w:rPr>
        <w:t>Závěrečná ujednání</w:t>
      </w:r>
    </w:p>
    <w:p w14:paraId="101615B0" w14:textId="77777777" w:rsidR="002C4D3A" w:rsidRPr="00A336F1" w:rsidRDefault="002C4D3A" w:rsidP="002C4D3A">
      <w:pPr>
        <w:widowControl w:val="0"/>
        <w:numPr>
          <w:ilvl w:val="0"/>
          <w:numId w:val="17"/>
        </w:numPr>
        <w:autoSpaceDE w:val="0"/>
        <w:autoSpaceDN w:val="0"/>
        <w:spacing w:before="120"/>
        <w:jc w:val="both"/>
        <w:outlineLvl w:val="0"/>
        <w:rPr>
          <w:snapToGrid w:val="0"/>
          <w:lang w:val="x-none"/>
        </w:rPr>
      </w:pPr>
      <w:r w:rsidRPr="00A336F1">
        <w:rPr>
          <w:snapToGrid w:val="0"/>
          <w:lang w:val="x-none"/>
        </w:rPr>
        <w:t>Při dočasném nebo definitivním zastavení prací na díle z příčin na straně objednatele zaplatí objednatel zhotoviteli skutečně vynaložené náklady.</w:t>
      </w:r>
    </w:p>
    <w:p w14:paraId="3A4ABDEE" w14:textId="77777777" w:rsidR="002C4D3A" w:rsidRPr="00A336F1" w:rsidRDefault="002C4D3A" w:rsidP="002C4D3A">
      <w:pPr>
        <w:widowControl w:val="0"/>
        <w:numPr>
          <w:ilvl w:val="0"/>
          <w:numId w:val="17"/>
        </w:numPr>
        <w:autoSpaceDE w:val="0"/>
        <w:autoSpaceDN w:val="0"/>
        <w:spacing w:before="120"/>
        <w:jc w:val="both"/>
        <w:outlineLvl w:val="0"/>
        <w:rPr>
          <w:snapToGrid w:val="0"/>
          <w:lang w:val="x-none"/>
        </w:rPr>
      </w:pPr>
      <w:r w:rsidRPr="00A336F1">
        <w:rPr>
          <w:snapToGrid w:val="0"/>
          <w:lang w:val="x-none"/>
        </w:rPr>
        <w:t xml:space="preserve">Tato smlouva může být měněna či doplňována pouze po vzájemné dohodě smluvních stran, a to formou písemných, vzestupně číslovaných dodatků ke smlouvě. </w:t>
      </w:r>
    </w:p>
    <w:p w14:paraId="606527C1" w14:textId="77777777" w:rsidR="002C4D3A" w:rsidRPr="00A336F1" w:rsidRDefault="002C4D3A" w:rsidP="002C4D3A">
      <w:pPr>
        <w:widowControl w:val="0"/>
        <w:numPr>
          <w:ilvl w:val="0"/>
          <w:numId w:val="17"/>
        </w:numPr>
        <w:autoSpaceDE w:val="0"/>
        <w:autoSpaceDN w:val="0"/>
        <w:spacing w:before="120"/>
        <w:jc w:val="both"/>
        <w:outlineLvl w:val="0"/>
        <w:rPr>
          <w:snapToGrid w:val="0"/>
          <w:lang w:val="x-none"/>
        </w:rPr>
      </w:pPr>
      <w:r w:rsidRPr="00A336F1">
        <w:rPr>
          <w:snapToGrid w:val="0"/>
          <w:lang w:val="x-none"/>
        </w:rPr>
        <w:t>Dle § 2e) zákona č. 320/2001 Sb., o finanční kontrole, ve znění pozdějších předpisů, je zhotovitel osobou povinnou spolupůsobit při výkonu finanční kontroly. Zhotovitel je povinen zpřístupnit veškerou dokumentaci k projektu, včetně účetních dokladů.</w:t>
      </w:r>
    </w:p>
    <w:p w14:paraId="23B2FE37" w14:textId="77777777" w:rsidR="002C4D3A" w:rsidRPr="00A336F1" w:rsidRDefault="002C4D3A" w:rsidP="002C4D3A">
      <w:pPr>
        <w:widowControl w:val="0"/>
        <w:numPr>
          <w:ilvl w:val="0"/>
          <w:numId w:val="17"/>
        </w:numPr>
        <w:autoSpaceDE w:val="0"/>
        <w:autoSpaceDN w:val="0"/>
        <w:spacing w:before="120"/>
        <w:jc w:val="both"/>
        <w:outlineLvl w:val="0"/>
        <w:rPr>
          <w:snapToGrid w:val="0"/>
          <w:lang w:val="x-none"/>
        </w:rPr>
      </w:pPr>
      <w:r w:rsidRPr="00A336F1">
        <w:rPr>
          <w:snapToGrid w:val="0"/>
          <w:lang w:val="x-none"/>
        </w:rPr>
        <w:t>Smluvní strany si pro účely této smlouvy výslovně ujednávají užití zákona č. 89/2012 Sb., občanského zákoníku. To platí i pro otázky a situace touto smlouvou výslovně neupravené.</w:t>
      </w:r>
    </w:p>
    <w:p w14:paraId="24CF5B6C"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 xml:space="preserve">Tato smlouva je vyhotovena </w:t>
      </w:r>
      <w:r w:rsidRPr="00A336F1">
        <w:rPr>
          <w:lang w:eastAsia="x-none"/>
        </w:rPr>
        <w:t>ve 4</w:t>
      </w:r>
      <w:r w:rsidRPr="00A336F1">
        <w:rPr>
          <w:lang w:val="x-none" w:eastAsia="x-none"/>
        </w:rPr>
        <w:t xml:space="preserve"> provedeních</w:t>
      </w:r>
      <w:r w:rsidRPr="00A336F1">
        <w:rPr>
          <w:lang w:eastAsia="x-none"/>
        </w:rPr>
        <w:t xml:space="preserve"> s platností originálu</w:t>
      </w:r>
      <w:r w:rsidRPr="00A336F1">
        <w:rPr>
          <w:lang w:val="x-none" w:eastAsia="x-none"/>
        </w:rPr>
        <w:t xml:space="preserve"> a po je</w:t>
      </w:r>
      <w:r w:rsidRPr="00A336F1">
        <w:rPr>
          <w:lang w:val="x-none" w:eastAsia="x-none"/>
        </w:rPr>
        <w:softHyphen/>
        <w:t xml:space="preserve">jich podpisu oprávněnými zástupci smluvních stran obdrží </w:t>
      </w:r>
      <w:r w:rsidRPr="00A336F1">
        <w:rPr>
          <w:lang w:eastAsia="x-none"/>
        </w:rPr>
        <w:t>objednatel 2 vyhotovení a zhotovitel</w:t>
      </w:r>
      <w:r w:rsidRPr="00A336F1">
        <w:rPr>
          <w:lang w:eastAsia="x-none"/>
        </w:rPr>
        <w:br/>
        <w:t>2 vyhotovení</w:t>
      </w:r>
      <w:r w:rsidRPr="00A336F1">
        <w:rPr>
          <w:lang w:val="x-none" w:eastAsia="x-none"/>
        </w:rPr>
        <w:t xml:space="preserve">. </w:t>
      </w:r>
    </w:p>
    <w:p w14:paraId="41F31719"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Práva a závazky, které pro smluvní strany ze smlouvy vyplývají, přecházejí na jejich případné právní nástupce.</w:t>
      </w:r>
    </w:p>
    <w:p w14:paraId="25CA0442"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Smluvní strany prohlašují, že smlouvu uzavírají na základě své svobodné, vážné, pravé</w:t>
      </w:r>
      <w:r w:rsidRPr="00A336F1">
        <w:rPr>
          <w:lang w:eastAsia="x-none"/>
        </w:rPr>
        <w:br/>
      </w:r>
      <w:r w:rsidRPr="00A336F1">
        <w:rPr>
          <w:lang w:val="x-none" w:eastAsia="x-none"/>
        </w:rPr>
        <w:t xml:space="preserve">a určité vůle, nikým a ničím nenuceny. Smlouva není uzavírána v tísni a za nápadně nevýhodných podmínek.  Smluvní strany dále prohlašují, že si smlouvu důkladně přečetly, textu smlouvy rozumí a nemají k němu vnitřní výhrady. Na důkaz toho připojují své podpisy. </w:t>
      </w:r>
    </w:p>
    <w:p w14:paraId="52121A36"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 xml:space="preserve">Tato smlouva nabývá účinnosti dnem zveřejnění v registru smluv. </w:t>
      </w:r>
    </w:p>
    <w:p w14:paraId="1B847956"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 xml:space="preserve">Smluvní strany souhlasí s uveřejněním smlouvy v registru smluv. </w:t>
      </w:r>
    </w:p>
    <w:p w14:paraId="442FAB6A"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w:t>
      </w:r>
      <w:r w:rsidRPr="00A336F1">
        <w:rPr>
          <w:lang w:eastAsia="x-none"/>
        </w:rPr>
        <w:br/>
      </w:r>
      <w:r w:rsidRPr="00A336F1">
        <w:rPr>
          <w:lang w:val="x-none" w:eastAsia="x-none"/>
        </w:rPr>
        <w:t xml:space="preserve">o registru smluv) se tímto zavazuje ve lhůtě 30 dnů od podpisu smlouvy Město Přelouč. </w:t>
      </w:r>
    </w:p>
    <w:p w14:paraId="73CFCCCF"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 xml:space="preserve">Smluvní strany prohlašují, že žádná část smlouvy nenaplňuje znaky obchodního tajemství ve smyslu § 504 zákona č. 89/2012 Sb., občanský zákoník. </w:t>
      </w:r>
    </w:p>
    <w:p w14:paraId="05F11019" w14:textId="77777777" w:rsidR="002C4D3A" w:rsidRPr="00A336F1" w:rsidRDefault="002C4D3A" w:rsidP="002C4D3A">
      <w:pPr>
        <w:widowControl w:val="0"/>
        <w:numPr>
          <w:ilvl w:val="0"/>
          <w:numId w:val="17"/>
        </w:numPr>
        <w:autoSpaceDE w:val="0"/>
        <w:autoSpaceDN w:val="0"/>
        <w:spacing w:before="60"/>
        <w:jc w:val="both"/>
        <w:outlineLvl w:val="0"/>
        <w:rPr>
          <w:lang w:val="x-none" w:eastAsia="x-none"/>
        </w:rPr>
      </w:pPr>
      <w:r w:rsidRPr="00A336F1">
        <w:rPr>
          <w:lang w:val="x-none" w:eastAsia="x-none"/>
        </w:rPr>
        <w:t>Zhotovitel souhlasí se zpracováním svých ve smlouvě uvedených osobních údajů, konkrétně s jejich zveřejněním v registru smluv ve smyslu zákona č. 340/2015 Sb.,</w:t>
      </w:r>
      <w:r w:rsidRPr="00A336F1">
        <w:rPr>
          <w:lang w:eastAsia="x-none"/>
        </w:rPr>
        <w:br/>
      </w:r>
      <w:r w:rsidRPr="00A336F1">
        <w:rPr>
          <w:lang w:val="x-none" w:eastAsia="x-none"/>
        </w:rPr>
        <w:t>o zvláštních podmínkách účinnosti některých smluv, uveřejňování těchto smluv</w:t>
      </w:r>
      <w:r w:rsidRPr="00A336F1">
        <w:rPr>
          <w:lang w:eastAsia="x-none"/>
        </w:rPr>
        <w:br/>
      </w:r>
      <w:r w:rsidRPr="00A336F1">
        <w:rPr>
          <w:lang w:val="x-none" w:eastAsia="x-none"/>
        </w:rPr>
        <w:lastRenderedPageBreak/>
        <w:t>a o registru smluv (zákon o registru smluv) Městem Přelouč, se sídlem Přelouč, Československé armády 1665, 535 33 Přelouč, IČ: 00274101. Souhlas uděluje zhotovitel na dobu neurčitou. Osobní údaje poskytuje dobrovolně.</w:t>
      </w:r>
    </w:p>
    <w:p w14:paraId="0C033BF8" w14:textId="77777777" w:rsidR="002C4D3A" w:rsidRPr="00A336F1" w:rsidRDefault="002C4D3A" w:rsidP="002C4D3A">
      <w:pPr>
        <w:widowControl w:val="0"/>
        <w:numPr>
          <w:ilvl w:val="0"/>
          <w:numId w:val="17"/>
        </w:numPr>
        <w:autoSpaceDE w:val="0"/>
        <w:autoSpaceDN w:val="0"/>
        <w:spacing w:before="60"/>
        <w:jc w:val="both"/>
        <w:outlineLvl w:val="0"/>
        <w:rPr>
          <w:rFonts w:cs="Arial"/>
          <w:szCs w:val="20"/>
        </w:rPr>
      </w:pPr>
      <w:r w:rsidRPr="00A336F1">
        <w:rPr>
          <w:lang w:eastAsia="x-none"/>
        </w:rPr>
        <w:t xml:space="preserve">Doložka </w:t>
      </w:r>
      <w:r w:rsidRPr="00A336F1">
        <w:rPr>
          <w:rFonts w:cs="Arial"/>
          <w:szCs w:val="20"/>
        </w:rPr>
        <w:t xml:space="preserve">platnosti právního úkonu podle § 41 zákona č. 128/2000 Sb., o obcích (obecní zřízení) ve znění pozdějších předpisů: Tato Smlouva o dílo byla schválena </w:t>
      </w:r>
      <w:r w:rsidRPr="00A336F1">
        <w:rPr>
          <w:szCs w:val="20"/>
        </w:rPr>
        <w:t>usnesením Rady města Přelouče č.</w:t>
      </w:r>
      <w:proofErr w:type="gramStart"/>
      <w:r w:rsidRPr="00A336F1">
        <w:rPr>
          <w:szCs w:val="20"/>
        </w:rPr>
        <w:t xml:space="preserve"> ….</w:t>
      </w:r>
      <w:proofErr w:type="gramEnd"/>
      <w:r w:rsidRPr="00A336F1">
        <w:rPr>
          <w:szCs w:val="20"/>
        </w:rPr>
        <w:t>/….. ze dne ………….</w:t>
      </w:r>
    </w:p>
    <w:p w14:paraId="73204500" w14:textId="77777777" w:rsidR="002C4D3A" w:rsidRPr="00A336F1" w:rsidRDefault="002C4D3A" w:rsidP="002C4D3A">
      <w:pPr>
        <w:widowControl w:val="0"/>
        <w:tabs>
          <w:tab w:val="left" w:pos="2025"/>
        </w:tabs>
        <w:jc w:val="both"/>
        <w:rPr>
          <w:snapToGrid w:val="0"/>
        </w:rPr>
      </w:pPr>
    </w:p>
    <w:p w14:paraId="3803FBC6" w14:textId="77777777" w:rsidR="002C4D3A" w:rsidRPr="00A336F1" w:rsidRDefault="002C4D3A" w:rsidP="002C4D3A">
      <w:pPr>
        <w:widowControl w:val="0"/>
        <w:jc w:val="both"/>
        <w:rPr>
          <w:snapToGrid w:val="0"/>
        </w:rPr>
      </w:pPr>
    </w:p>
    <w:p w14:paraId="0BDEAEA1" w14:textId="77777777" w:rsidR="002C4D3A" w:rsidRPr="00A336F1" w:rsidRDefault="002C4D3A" w:rsidP="002C4D3A">
      <w:pPr>
        <w:widowControl w:val="0"/>
        <w:jc w:val="both"/>
        <w:rPr>
          <w:snapToGrid w:val="0"/>
        </w:rPr>
      </w:pPr>
      <w:r w:rsidRPr="00A336F1">
        <w:rPr>
          <w:snapToGrid w:val="0"/>
        </w:rPr>
        <w:t xml:space="preserve">Za objednatele: </w:t>
      </w:r>
      <w:r w:rsidRPr="00A336F1">
        <w:rPr>
          <w:snapToGrid w:val="0"/>
        </w:rPr>
        <w:tab/>
      </w:r>
      <w:r w:rsidRPr="00A336F1">
        <w:rPr>
          <w:snapToGrid w:val="0"/>
        </w:rPr>
        <w:tab/>
      </w:r>
      <w:r w:rsidRPr="00A336F1">
        <w:rPr>
          <w:snapToGrid w:val="0"/>
        </w:rPr>
        <w:tab/>
      </w:r>
      <w:r w:rsidRPr="00A336F1">
        <w:rPr>
          <w:snapToGrid w:val="0"/>
        </w:rPr>
        <w:tab/>
        <w:t xml:space="preserve">          </w:t>
      </w:r>
      <w:r w:rsidRPr="00A336F1">
        <w:rPr>
          <w:snapToGrid w:val="0"/>
        </w:rPr>
        <w:tab/>
        <w:t xml:space="preserve"> Za zhotovitele:</w:t>
      </w:r>
    </w:p>
    <w:p w14:paraId="78DE05D7" w14:textId="77777777" w:rsidR="002C4D3A" w:rsidRPr="00A336F1" w:rsidRDefault="002C4D3A" w:rsidP="002C4D3A">
      <w:pPr>
        <w:widowControl w:val="0"/>
        <w:jc w:val="both"/>
        <w:rPr>
          <w:snapToGrid w:val="0"/>
        </w:rPr>
      </w:pPr>
    </w:p>
    <w:p w14:paraId="78930183" w14:textId="77777777" w:rsidR="002C4D3A" w:rsidRPr="00A336F1" w:rsidRDefault="002C4D3A" w:rsidP="002C4D3A">
      <w:pPr>
        <w:widowControl w:val="0"/>
        <w:jc w:val="both"/>
        <w:rPr>
          <w:snapToGrid w:val="0"/>
        </w:rPr>
      </w:pPr>
      <w:r w:rsidRPr="00A336F1">
        <w:rPr>
          <w:snapToGrid w:val="0"/>
        </w:rPr>
        <w:t>V Přelouči dne ……</w:t>
      </w:r>
      <w:proofErr w:type="gramStart"/>
      <w:r w:rsidRPr="00A336F1">
        <w:rPr>
          <w:snapToGrid w:val="0"/>
        </w:rPr>
        <w:t>…….</w:t>
      </w:r>
      <w:proofErr w:type="gramEnd"/>
      <w:r w:rsidRPr="00A336F1">
        <w:rPr>
          <w:snapToGrid w:val="0"/>
        </w:rPr>
        <w:t>.</w:t>
      </w:r>
      <w:r w:rsidRPr="00A336F1">
        <w:rPr>
          <w:snapToGrid w:val="0"/>
        </w:rPr>
        <w:tab/>
      </w:r>
      <w:r w:rsidRPr="00A336F1">
        <w:rPr>
          <w:snapToGrid w:val="0"/>
        </w:rPr>
        <w:tab/>
      </w:r>
      <w:r w:rsidRPr="00A336F1">
        <w:rPr>
          <w:snapToGrid w:val="0"/>
        </w:rPr>
        <w:tab/>
        <w:t xml:space="preserve">     </w:t>
      </w:r>
      <w:r w:rsidRPr="00A336F1">
        <w:rPr>
          <w:snapToGrid w:val="0"/>
        </w:rPr>
        <w:tab/>
        <w:t>V ………………… dne</w:t>
      </w:r>
      <w:proofErr w:type="gramStart"/>
      <w:r w:rsidRPr="00A336F1">
        <w:rPr>
          <w:snapToGrid w:val="0"/>
        </w:rPr>
        <w:t>…….</w:t>
      </w:r>
      <w:proofErr w:type="gramEnd"/>
      <w:r w:rsidRPr="00A336F1">
        <w:rPr>
          <w:snapToGrid w:val="0"/>
        </w:rPr>
        <w:t>.……..</w:t>
      </w:r>
    </w:p>
    <w:p w14:paraId="3AADFAE6" w14:textId="77777777" w:rsidR="002C4D3A" w:rsidRPr="00A336F1" w:rsidRDefault="002C4D3A" w:rsidP="002C4D3A">
      <w:pPr>
        <w:widowControl w:val="0"/>
        <w:jc w:val="both"/>
        <w:rPr>
          <w:snapToGrid w:val="0"/>
        </w:rPr>
      </w:pPr>
    </w:p>
    <w:p w14:paraId="3F7F0A38" w14:textId="77777777" w:rsidR="002C4D3A" w:rsidRPr="00A336F1" w:rsidRDefault="002C4D3A" w:rsidP="002C4D3A">
      <w:pPr>
        <w:widowControl w:val="0"/>
        <w:jc w:val="both"/>
        <w:rPr>
          <w:snapToGrid w:val="0"/>
        </w:rPr>
      </w:pPr>
      <w:r w:rsidRPr="00A336F1">
        <w:rPr>
          <w:snapToGrid w:val="0"/>
        </w:rPr>
        <w:tab/>
      </w:r>
    </w:p>
    <w:p w14:paraId="07B7D6D2" w14:textId="77777777" w:rsidR="002C4D3A" w:rsidRPr="00A336F1" w:rsidRDefault="002C4D3A" w:rsidP="002C4D3A">
      <w:pPr>
        <w:widowControl w:val="0"/>
        <w:jc w:val="both"/>
        <w:rPr>
          <w:snapToGrid w:val="0"/>
        </w:rPr>
      </w:pPr>
    </w:p>
    <w:p w14:paraId="32B8ECEA" w14:textId="210C92E3" w:rsidR="00DE7F35" w:rsidRDefault="00DE7F35" w:rsidP="002C4D3A">
      <w:pPr>
        <w:widowControl w:val="0"/>
        <w:jc w:val="both"/>
        <w:rPr>
          <w:snapToGrid w:val="0"/>
        </w:rPr>
      </w:pPr>
    </w:p>
    <w:p w14:paraId="7A6BDC50" w14:textId="77777777" w:rsidR="009C28F8" w:rsidRPr="00A336F1" w:rsidRDefault="009C28F8" w:rsidP="002C4D3A">
      <w:pPr>
        <w:widowControl w:val="0"/>
        <w:jc w:val="both"/>
        <w:rPr>
          <w:snapToGrid w:val="0"/>
        </w:rPr>
      </w:pPr>
    </w:p>
    <w:p w14:paraId="7B659071" w14:textId="77777777" w:rsidR="002C4D3A" w:rsidRPr="00A336F1" w:rsidRDefault="002C4D3A" w:rsidP="002C4D3A">
      <w:pPr>
        <w:widowControl w:val="0"/>
        <w:jc w:val="both"/>
        <w:rPr>
          <w:snapToGrid w:val="0"/>
        </w:rPr>
      </w:pPr>
    </w:p>
    <w:p w14:paraId="02632B2D" w14:textId="77777777" w:rsidR="002C4D3A" w:rsidRPr="00A336F1" w:rsidRDefault="002C4D3A" w:rsidP="002C4D3A">
      <w:pPr>
        <w:widowControl w:val="0"/>
        <w:jc w:val="both"/>
        <w:rPr>
          <w:snapToGrid w:val="0"/>
        </w:rPr>
      </w:pPr>
    </w:p>
    <w:p w14:paraId="317C1505" w14:textId="77777777" w:rsidR="002C4D3A" w:rsidRPr="00A336F1" w:rsidRDefault="002C4D3A" w:rsidP="002C4D3A">
      <w:pPr>
        <w:widowControl w:val="0"/>
        <w:jc w:val="both"/>
        <w:rPr>
          <w:snapToGrid w:val="0"/>
        </w:rPr>
      </w:pPr>
      <w:r w:rsidRPr="00A336F1">
        <w:rPr>
          <w:snapToGrid w:val="0"/>
        </w:rPr>
        <w:tab/>
      </w:r>
      <w:r w:rsidRPr="00A336F1">
        <w:rPr>
          <w:snapToGrid w:val="0"/>
        </w:rPr>
        <w:tab/>
        <w:t xml:space="preserve">                            </w:t>
      </w:r>
    </w:p>
    <w:p w14:paraId="003F3917" w14:textId="77777777" w:rsidR="002C4D3A" w:rsidRPr="00A336F1" w:rsidRDefault="002C4D3A" w:rsidP="002C4D3A">
      <w:pPr>
        <w:widowControl w:val="0"/>
        <w:jc w:val="both"/>
        <w:rPr>
          <w:snapToGrid w:val="0"/>
        </w:rPr>
      </w:pPr>
      <w:r w:rsidRPr="00A336F1">
        <w:rPr>
          <w:snapToGrid w:val="0"/>
        </w:rPr>
        <w:t xml:space="preserve">…………………………….……..  </w:t>
      </w:r>
      <w:r w:rsidRPr="00A336F1">
        <w:rPr>
          <w:snapToGrid w:val="0"/>
        </w:rPr>
        <w:tab/>
      </w:r>
      <w:r w:rsidRPr="00A336F1">
        <w:rPr>
          <w:snapToGrid w:val="0"/>
        </w:rPr>
        <w:tab/>
      </w:r>
      <w:r w:rsidRPr="00A336F1">
        <w:rPr>
          <w:snapToGrid w:val="0"/>
        </w:rPr>
        <w:tab/>
        <w:t>………………………………………...</w:t>
      </w:r>
    </w:p>
    <w:p w14:paraId="147DCA6D" w14:textId="77777777" w:rsidR="002C4D3A" w:rsidRPr="00A336F1" w:rsidRDefault="002C4D3A" w:rsidP="002C4D3A">
      <w:pPr>
        <w:tabs>
          <w:tab w:val="left" w:pos="4536"/>
          <w:tab w:val="left" w:pos="7513"/>
        </w:tabs>
        <w:jc w:val="both"/>
        <w:rPr>
          <w:snapToGrid w:val="0"/>
          <w:lang w:val="x-none"/>
        </w:rPr>
      </w:pPr>
      <w:r w:rsidRPr="00A336F1">
        <w:rPr>
          <w:snapToGrid w:val="0"/>
          <w:lang w:val="x-none"/>
        </w:rPr>
        <w:t xml:space="preserve">         </w:t>
      </w:r>
      <w:r w:rsidRPr="00A336F1">
        <w:rPr>
          <w:snapToGrid w:val="0"/>
        </w:rPr>
        <w:t>Bc. Irena Burešová</w:t>
      </w:r>
      <w:r w:rsidRPr="00A336F1">
        <w:rPr>
          <w:snapToGrid w:val="0"/>
          <w:lang w:val="x-none"/>
        </w:rPr>
        <w:tab/>
        <w:t xml:space="preserve">            </w:t>
      </w:r>
      <w:r w:rsidRPr="00A336F1">
        <w:rPr>
          <w:snapToGrid w:val="0"/>
        </w:rPr>
        <w:t xml:space="preserve">       </w:t>
      </w:r>
      <w:r w:rsidRPr="00A336F1">
        <w:rPr>
          <w:snapToGrid w:val="0"/>
          <w:lang w:val="x-none"/>
        </w:rPr>
        <w:t xml:space="preserve"> </w:t>
      </w:r>
      <w:r w:rsidRPr="00A336F1">
        <w:rPr>
          <w:snapToGrid w:val="0"/>
          <w:lang w:val="x-none"/>
        </w:rPr>
        <w:tab/>
      </w:r>
      <w:r w:rsidRPr="00A336F1">
        <w:rPr>
          <w:snapToGrid w:val="0"/>
          <w:lang w:val="x-none"/>
        </w:rPr>
        <w:tab/>
      </w:r>
    </w:p>
    <w:p w14:paraId="38CB6B60" w14:textId="77777777" w:rsidR="002C4D3A" w:rsidRPr="00A336F1" w:rsidRDefault="002C4D3A" w:rsidP="002C4D3A">
      <w:pPr>
        <w:rPr>
          <w:snapToGrid w:val="0"/>
        </w:rPr>
      </w:pPr>
      <w:r w:rsidRPr="00A336F1">
        <w:rPr>
          <w:snapToGrid w:val="0"/>
        </w:rPr>
        <w:t xml:space="preserve">      starostka města Přelouče</w:t>
      </w:r>
      <w:r w:rsidRPr="00A336F1">
        <w:rPr>
          <w:snapToGrid w:val="0"/>
        </w:rPr>
        <w:tab/>
        <w:t xml:space="preserve">                   </w:t>
      </w:r>
      <w:r w:rsidRPr="00A336F1">
        <w:rPr>
          <w:snapToGrid w:val="0"/>
        </w:rPr>
        <w:tab/>
        <w:t xml:space="preserve">     </w:t>
      </w:r>
    </w:p>
    <w:p w14:paraId="6EE3176C" w14:textId="77777777" w:rsidR="002C4D3A" w:rsidRPr="00A336F1" w:rsidRDefault="002C4D3A" w:rsidP="002C4D3A"/>
    <w:p w14:paraId="0B3F59C3" w14:textId="77777777" w:rsidR="009C28F8" w:rsidRDefault="009C28F8" w:rsidP="002C4D3A"/>
    <w:p w14:paraId="19067C94" w14:textId="16EFDEB4" w:rsidR="002C4D3A" w:rsidRPr="00A336F1" w:rsidRDefault="002C4D3A" w:rsidP="002C4D3A">
      <w:r w:rsidRPr="00A336F1">
        <w:t>Přílohy:</w:t>
      </w:r>
    </w:p>
    <w:p w14:paraId="28E5F470" w14:textId="77777777" w:rsidR="002C4D3A" w:rsidRPr="00A336F1" w:rsidRDefault="002C4D3A" w:rsidP="002C4D3A">
      <w:r w:rsidRPr="00A336F1">
        <w:t>1. Položkový rozpočet</w:t>
      </w:r>
    </w:p>
    <w:p w14:paraId="18DF28C8" w14:textId="77777777" w:rsidR="002C4D3A" w:rsidRPr="00A336F1" w:rsidRDefault="002C4D3A" w:rsidP="002C4D3A">
      <w:pPr>
        <w:jc w:val="both"/>
        <w:rPr>
          <w:i/>
        </w:rPr>
      </w:pPr>
      <w:r w:rsidRPr="00A336F1">
        <w:rPr>
          <w:i/>
        </w:rPr>
        <w:t>(Položkovým rozpočtem je zhotovitelem oceněný soupis stavebních prací dodávek a služeb,</w:t>
      </w:r>
      <w:r w:rsidRPr="00A336F1">
        <w:rPr>
          <w:i/>
        </w:rPr>
        <w:br/>
        <w:t>v němž jsou zhotovitelem uvedeny jednotkové ceny u všech položek stavebních prací, dodávek a služeb a jejich celkové ceny pro zadavatelem vymezené množství.)</w:t>
      </w:r>
    </w:p>
    <w:p w14:paraId="442C4E0F" w14:textId="77777777" w:rsidR="00781A8E" w:rsidRPr="00A336F1" w:rsidRDefault="002C4D3A" w:rsidP="002C4D3A">
      <w:r w:rsidRPr="00A336F1">
        <w:t>2. Harmonogram</w:t>
      </w:r>
    </w:p>
    <w:sectPr w:rsidR="00781A8E" w:rsidRPr="00A336F1" w:rsidSect="00D630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D0F84" w14:textId="77777777" w:rsidR="00796923" w:rsidRDefault="00796923" w:rsidP="00781A8E">
      <w:r>
        <w:separator/>
      </w:r>
    </w:p>
  </w:endnote>
  <w:endnote w:type="continuationSeparator" w:id="0">
    <w:p w14:paraId="0F417D57" w14:textId="77777777" w:rsidR="00796923" w:rsidRDefault="00796923" w:rsidP="0078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02A3" w14:textId="05F4E6A8" w:rsidR="009C28F8" w:rsidRDefault="009C28F8" w:rsidP="00476682">
    <w:pPr>
      <w:pBdr>
        <w:bottom w:val="single" w:sz="12" w:space="1" w:color="auto"/>
      </w:pBdr>
      <w:tabs>
        <w:tab w:val="center" w:pos="4536"/>
        <w:tab w:val="right" w:pos="9072"/>
      </w:tabs>
      <w:jc w:val="center"/>
      <w:rPr>
        <w:sz w:val="22"/>
        <w:lang w:eastAsia="x-none"/>
      </w:rPr>
    </w:pPr>
  </w:p>
  <w:p w14:paraId="1F416239" w14:textId="2A61D81C" w:rsidR="009C28F8" w:rsidRDefault="009C28F8" w:rsidP="00476682">
    <w:pPr>
      <w:pBdr>
        <w:bottom w:val="single" w:sz="12" w:space="1" w:color="auto"/>
      </w:pBdr>
      <w:tabs>
        <w:tab w:val="center" w:pos="4536"/>
        <w:tab w:val="right" w:pos="9072"/>
      </w:tabs>
      <w:jc w:val="center"/>
      <w:rPr>
        <w:sz w:val="22"/>
        <w:lang w:eastAsia="x-none"/>
      </w:rPr>
    </w:pPr>
  </w:p>
  <w:p w14:paraId="06AC74E1" w14:textId="77777777" w:rsidR="009C28F8" w:rsidRPr="00506174" w:rsidRDefault="009C28F8" w:rsidP="00476682">
    <w:pPr>
      <w:pBdr>
        <w:bottom w:val="single" w:sz="12" w:space="1" w:color="auto"/>
      </w:pBdr>
      <w:tabs>
        <w:tab w:val="center" w:pos="4536"/>
        <w:tab w:val="right" w:pos="9072"/>
      </w:tabs>
      <w:jc w:val="center"/>
      <w:rPr>
        <w:sz w:val="22"/>
        <w:lang w:eastAsia="x-none"/>
      </w:rPr>
    </w:pPr>
  </w:p>
  <w:p w14:paraId="5946799D" w14:textId="55DCA4CE" w:rsidR="00476682" w:rsidRPr="00CC59D8" w:rsidRDefault="00A14DEE" w:rsidP="00CC7B0D">
    <w:pPr>
      <w:tabs>
        <w:tab w:val="center" w:pos="4536"/>
        <w:tab w:val="right" w:pos="9072"/>
      </w:tabs>
      <w:jc w:val="both"/>
      <w:rPr>
        <w:rFonts w:ascii="Arial" w:hAnsi="Arial" w:cs="Arial"/>
        <w:sz w:val="22"/>
        <w:lang w:eastAsia="x-none"/>
      </w:rPr>
    </w:pPr>
    <w:r w:rsidRPr="00A14DEE">
      <w:rPr>
        <w:i/>
        <w:sz w:val="22"/>
        <w:lang w:eastAsia="x-none"/>
      </w:rPr>
      <w:t>Škudly – oprava návesního rybníku</w:t>
    </w:r>
    <w:r w:rsidR="0019301D">
      <w:rPr>
        <w:i/>
        <w:sz w:val="22"/>
        <w:lang w:eastAsia="x-none"/>
      </w:rPr>
      <w:tab/>
    </w:r>
    <w:r w:rsidR="000D78EB" w:rsidRPr="00CC59D8">
      <w:rPr>
        <w:i/>
        <w:sz w:val="22"/>
        <w:lang w:eastAsia="x-none"/>
      </w:rPr>
      <w:tab/>
    </w:r>
    <w:r w:rsidR="00476682" w:rsidRPr="00CC59D8">
      <w:rPr>
        <w:sz w:val="22"/>
        <w:lang w:eastAsia="x-none"/>
      </w:rPr>
      <w:t xml:space="preserve">Stránka </w:t>
    </w:r>
    <w:r w:rsidR="00476682" w:rsidRPr="00CC59D8">
      <w:rPr>
        <w:b/>
        <w:bCs/>
        <w:sz w:val="22"/>
        <w:lang w:val="x-none" w:eastAsia="x-none"/>
      </w:rPr>
      <w:fldChar w:fldCharType="begin"/>
    </w:r>
    <w:r w:rsidR="00476682" w:rsidRPr="00CC59D8">
      <w:rPr>
        <w:b/>
        <w:bCs/>
        <w:sz w:val="22"/>
        <w:lang w:val="x-none" w:eastAsia="x-none"/>
      </w:rPr>
      <w:instrText>PAGE</w:instrText>
    </w:r>
    <w:r w:rsidR="00476682" w:rsidRPr="00CC59D8">
      <w:rPr>
        <w:b/>
        <w:bCs/>
        <w:sz w:val="22"/>
        <w:lang w:val="x-none" w:eastAsia="x-none"/>
      </w:rPr>
      <w:fldChar w:fldCharType="separate"/>
    </w:r>
    <w:r w:rsidR="0026117A">
      <w:rPr>
        <w:b/>
        <w:bCs/>
        <w:noProof/>
        <w:sz w:val="22"/>
        <w:lang w:val="x-none" w:eastAsia="x-none"/>
      </w:rPr>
      <w:t>1</w:t>
    </w:r>
    <w:r w:rsidR="00476682" w:rsidRPr="00CC59D8">
      <w:rPr>
        <w:b/>
        <w:bCs/>
        <w:sz w:val="22"/>
        <w:lang w:val="x-none" w:eastAsia="x-none"/>
      </w:rPr>
      <w:fldChar w:fldCharType="end"/>
    </w:r>
    <w:r w:rsidR="00476682" w:rsidRPr="00CC59D8">
      <w:rPr>
        <w:sz w:val="22"/>
        <w:lang w:eastAsia="x-none"/>
      </w:rPr>
      <w:t xml:space="preserve"> z </w:t>
    </w:r>
    <w:r w:rsidR="00476682" w:rsidRPr="00CC59D8">
      <w:rPr>
        <w:b/>
        <w:bCs/>
        <w:sz w:val="22"/>
        <w:lang w:val="x-none" w:eastAsia="x-none"/>
      </w:rPr>
      <w:fldChar w:fldCharType="begin"/>
    </w:r>
    <w:r w:rsidR="00476682" w:rsidRPr="00CC59D8">
      <w:rPr>
        <w:b/>
        <w:bCs/>
        <w:sz w:val="22"/>
        <w:lang w:val="x-none" w:eastAsia="x-none"/>
      </w:rPr>
      <w:instrText>NUMPAGES</w:instrText>
    </w:r>
    <w:r w:rsidR="00476682" w:rsidRPr="00CC59D8">
      <w:rPr>
        <w:b/>
        <w:bCs/>
        <w:sz w:val="22"/>
        <w:lang w:val="x-none" w:eastAsia="x-none"/>
      </w:rPr>
      <w:fldChar w:fldCharType="separate"/>
    </w:r>
    <w:r w:rsidR="0026117A">
      <w:rPr>
        <w:b/>
        <w:bCs/>
        <w:noProof/>
        <w:sz w:val="22"/>
        <w:lang w:val="x-none" w:eastAsia="x-none"/>
      </w:rPr>
      <w:t>1</w:t>
    </w:r>
    <w:r w:rsidR="00476682" w:rsidRPr="00CC59D8">
      <w:rPr>
        <w:b/>
        <w:bCs/>
        <w:sz w:val="22"/>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0A95" w14:textId="77777777" w:rsidR="00796923" w:rsidRDefault="00796923" w:rsidP="00781A8E">
      <w:r>
        <w:separator/>
      </w:r>
    </w:p>
  </w:footnote>
  <w:footnote w:type="continuationSeparator" w:id="0">
    <w:p w14:paraId="2F72C1F7" w14:textId="77777777" w:rsidR="00796923" w:rsidRDefault="00796923" w:rsidP="0078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B494" w14:textId="77777777" w:rsidR="00A14DEE" w:rsidRPr="000A6646" w:rsidRDefault="00A14DEE" w:rsidP="00A14DEE">
    <w:pPr>
      <w:pBdr>
        <w:bottom w:val="single" w:sz="12" w:space="1" w:color="auto"/>
      </w:pBdr>
      <w:tabs>
        <w:tab w:val="center" w:pos="4536"/>
        <w:tab w:val="right" w:pos="9046"/>
      </w:tabs>
      <w:jc w:val="center"/>
      <w:outlineLvl w:val="0"/>
      <w:rPr>
        <w:noProof/>
      </w:rPr>
    </w:pPr>
    <w:r>
      <w:rPr>
        <w:noProof/>
      </w:rPr>
      <w:drawing>
        <wp:inline distT="0" distB="0" distL="0" distR="0" wp14:anchorId="720586A7" wp14:editId="590B9C4B">
          <wp:extent cx="514350" cy="609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pic:spPr>
              </pic:pic>
            </a:graphicData>
          </a:graphic>
        </wp:inline>
      </w:drawing>
    </w:r>
    <w:r w:rsidRPr="000A6646">
      <w:rPr>
        <w:i/>
        <w:sz w:val="22"/>
      </w:rPr>
      <w:t>Město Přelouč, Československé armády 1665, 535 33 Přelouč</w:t>
    </w:r>
    <w:r>
      <w:rPr>
        <w:i/>
      </w:rPr>
      <w:tab/>
    </w:r>
  </w:p>
  <w:p w14:paraId="45F20FD6" w14:textId="05C3E9E8" w:rsidR="00835F04" w:rsidRDefault="009C28F8" w:rsidP="009C28F8">
    <w:pPr>
      <w:tabs>
        <w:tab w:val="left" w:pos="4050"/>
      </w:tabs>
      <w:outlineLvl w:val="0"/>
    </w:pPr>
    <w:r>
      <w:tab/>
    </w:r>
  </w:p>
  <w:p w14:paraId="47F10FB8" w14:textId="77777777" w:rsidR="009C28F8" w:rsidRDefault="009C28F8" w:rsidP="009C28F8">
    <w:pPr>
      <w:tabs>
        <w:tab w:val="left" w:pos="4050"/>
      </w:tabs>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DD0"/>
    <w:multiLevelType w:val="hybridMultilevel"/>
    <w:tmpl w:val="B174623C"/>
    <w:lvl w:ilvl="0" w:tplc="2940FE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2B5038"/>
    <w:multiLevelType w:val="hybridMultilevel"/>
    <w:tmpl w:val="D35C0E40"/>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9942469"/>
    <w:multiLevelType w:val="hybridMultilevel"/>
    <w:tmpl w:val="EA9E42B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92F5B62"/>
    <w:multiLevelType w:val="multilevel"/>
    <w:tmpl w:val="D1D80994"/>
    <w:lvl w:ilvl="0">
      <w:start w:val="1"/>
      <w:numFmt w:val="upperRoman"/>
      <w:pStyle w:val="ArticleL1"/>
      <w:suff w:val="nothing"/>
      <w:lvlText w:val="Článek %1."/>
      <w:lvlJc w:val="left"/>
      <w:pPr>
        <w:tabs>
          <w:tab w:val="num" w:pos="720"/>
        </w:tabs>
        <w:ind w:left="0" w:firstLine="0"/>
      </w:pPr>
      <w:rPr>
        <w:rFonts w:ascii="Times New Roman" w:hAnsi="Times New Roman" w:cs="Times New Roman"/>
        <w:b/>
        <w:i w:val="0"/>
        <w:caps w:val="0"/>
        <w:smallCaps w:val="0"/>
        <w:color w:val="auto"/>
        <w:u w:val="none"/>
      </w:rPr>
    </w:lvl>
    <w:lvl w:ilvl="1">
      <w:start w:val="1"/>
      <w:numFmt w:val="decimal"/>
      <w:pStyle w:val="ArticleL2"/>
      <w:isLgl/>
      <w:lvlText w:val="%2."/>
      <w:lvlJc w:val="left"/>
      <w:pPr>
        <w:tabs>
          <w:tab w:val="num" w:pos="567"/>
        </w:tabs>
        <w:ind w:left="567" w:hanging="567"/>
      </w:pPr>
      <w:rPr>
        <w:b w:val="0"/>
        <w:i w:val="0"/>
        <w:caps w:val="0"/>
        <w:u w:val="none"/>
      </w:rPr>
    </w:lvl>
    <w:lvl w:ilvl="2">
      <w:start w:val="1"/>
      <w:numFmt w:val="lowerLetter"/>
      <w:pStyle w:val="ArticleL3"/>
      <w:lvlText w:val="%3)"/>
      <w:lvlJc w:val="left"/>
      <w:pPr>
        <w:tabs>
          <w:tab w:val="num" w:pos="1167"/>
        </w:tabs>
        <w:ind w:left="1167" w:hanging="567"/>
      </w:pPr>
      <w:rPr>
        <w:b w:val="0"/>
        <w:i w:val="0"/>
        <w:caps w:val="0"/>
        <w:strike w:val="0"/>
        <w:szCs w:val="22"/>
        <w:u w:val="none"/>
      </w:rPr>
    </w:lvl>
    <w:lvl w:ilvl="3">
      <w:start w:val="1"/>
      <w:numFmt w:val="lowerRoman"/>
      <w:pStyle w:val="ArticleL4"/>
      <w:lvlText w:val="(%4)"/>
      <w:lvlJc w:val="left"/>
      <w:pPr>
        <w:tabs>
          <w:tab w:val="num" w:pos="3600"/>
        </w:tabs>
        <w:ind w:left="0" w:firstLine="2880"/>
      </w:pPr>
      <w:rPr>
        <w:b w:val="0"/>
        <w:i w:val="0"/>
        <w:caps w:val="0"/>
        <w:u w:val="none"/>
      </w:rPr>
    </w:lvl>
    <w:lvl w:ilvl="4">
      <w:start w:val="1"/>
      <w:numFmt w:val="decimal"/>
      <w:pStyle w:val="ArticleL5"/>
      <w:lvlText w:val="(%5)"/>
      <w:lvlJc w:val="left"/>
      <w:pPr>
        <w:tabs>
          <w:tab w:val="num" w:pos="4320"/>
        </w:tabs>
        <w:ind w:left="0" w:firstLine="3600"/>
      </w:pPr>
      <w:rPr>
        <w:b w:val="0"/>
        <w:i w:val="0"/>
        <w:caps w:val="0"/>
        <w:u w:val="none"/>
      </w:rPr>
    </w:lvl>
    <w:lvl w:ilvl="5">
      <w:start w:val="1"/>
      <w:numFmt w:val="lowerLetter"/>
      <w:pStyle w:val="ArticleL6"/>
      <w:lvlText w:val="(%6)"/>
      <w:lvlJc w:val="left"/>
      <w:pPr>
        <w:tabs>
          <w:tab w:val="num" w:pos="2160"/>
        </w:tabs>
        <w:ind w:left="0"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left="0"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left="0"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5" w15:restartNumberingAfterBreak="0">
    <w:nsid w:val="1DC429A7"/>
    <w:multiLevelType w:val="hybridMultilevel"/>
    <w:tmpl w:val="C29EC284"/>
    <w:lvl w:ilvl="0" w:tplc="59EE5E44">
      <w:numFmt w:val="bullet"/>
      <w:lvlText w:val="-"/>
      <w:lvlJc w:val="left"/>
      <w:pPr>
        <w:ind w:left="1215" w:hanging="360"/>
      </w:pPr>
      <w:rPr>
        <w:rFonts w:ascii="JohnSans Text Pro" w:eastAsia="Times New Roman" w:hAnsi="JohnSans Text Pro" w:cs="Times New Roman" w:hint="default"/>
      </w:rPr>
    </w:lvl>
    <w:lvl w:ilvl="1" w:tplc="59EE5E44">
      <w:numFmt w:val="bullet"/>
      <w:lvlText w:val="-"/>
      <w:lvlJc w:val="left"/>
      <w:pPr>
        <w:ind w:left="1935" w:hanging="360"/>
      </w:pPr>
      <w:rPr>
        <w:rFonts w:ascii="JohnSans Text Pro" w:eastAsia="Times New Roman" w:hAnsi="JohnSans Text Pro" w:cs="Times New Roman" w:hint="default"/>
      </w:rPr>
    </w:lvl>
    <w:lvl w:ilvl="2" w:tplc="04050005">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6" w15:restartNumberingAfterBreak="0">
    <w:nsid w:val="1E9F7E2A"/>
    <w:multiLevelType w:val="multilevel"/>
    <w:tmpl w:val="1966E612"/>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9374C60"/>
    <w:multiLevelType w:val="multilevel"/>
    <w:tmpl w:val="E77038D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2CA1BEB"/>
    <w:multiLevelType w:val="hybridMultilevel"/>
    <w:tmpl w:val="AC442A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7718E9"/>
    <w:multiLevelType w:val="hybridMultilevel"/>
    <w:tmpl w:val="8F80AB9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20B5364"/>
    <w:multiLevelType w:val="hybridMultilevel"/>
    <w:tmpl w:val="FB08ED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0417C"/>
    <w:multiLevelType w:val="hybridMultilevel"/>
    <w:tmpl w:val="86E232C6"/>
    <w:lvl w:ilvl="0" w:tplc="6DD4DFCC">
      <w:start w:val="2"/>
      <w:numFmt w:val="bullet"/>
      <w:lvlText w:val="-"/>
      <w:lvlJc w:val="left"/>
      <w:pPr>
        <w:ind w:left="720" w:hanging="360"/>
      </w:pPr>
      <w:rPr>
        <w:rFonts w:ascii="Verdana" w:eastAsia="Times New Roman" w:hAnsi="Verdana" w:cs="Times New Roman" w:hint="default"/>
      </w:rPr>
    </w:lvl>
    <w:lvl w:ilvl="1" w:tplc="878CA77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59167CF"/>
    <w:multiLevelType w:val="hybridMultilevel"/>
    <w:tmpl w:val="70BC3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B44C24"/>
    <w:multiLevelType w:val="multilevel"/>
    <w:tmpl w:val="419E97B0"/>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CB5507C"/>
    <w:multiLevelType w:val="multilevel"/>
    <w:tmpl w:val="7E949B8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01854D5"/>
    <w:multiLevelType w:val="multilevel"/>
    <w:tmpl w:val="C1B0F0B8"/>
    <w:lvl w:ilvl="0">
      <w:start w:val="1"/>
      <w:numFmt w:val="decimal"/>
      <w:lvlText w:val="%1."/>
      <w:lvlJc w:val="left"/>
      <w:pPr>
        <w:tabs>
          <w:tab w:val="num" w:pos="397"/>
        </w:tabs>
        <w:ind w:left="397" w:hanging="397"/>
      </w:pPr>
      <w:rPr>
        <w:rFonts w:hint="default"/>
        <w:color w:val="auto"/>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24C4D73"/>
    <w:multiLevelType w:val="hybridMultilevel"/>
    <w:tmpl w:val="70303DDE"/>
    <w:lvl w:ilvl="0" w:tplc="6B44A488">
      <w:start w:val="1"/>
      <w:numFmt w:val="lowerLetter"/>
      <w:lvlText w:val="%1)"/>
      <w:lvlJc w:val="left"/>
      <w:pPr>
        <w:ind w:left="1080" w:hanging="360"/>
      </w:pPr>
      <w:rPr>
        <w:rFonts w:cs="Arial"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27C06E4"/>
    <w:multiLevelType w:val="hybridMultilevel"/>
    <w:tmpl w:val="F88E1AB4"/>
    <w:lvl w:ilvl="0" w:tplc="7098DC2A">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0" w15:restartNumberingAfterBreak="0">
    <w:nsid w:val="62CC090F"/>
    <w:multiLevelType w:val="hybridMultilevel"/>
    <w:tmpl w:val="A5868A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9733BC"/>
    <w:multiLevelType w:val="multilevel"/>
    <w:tmpl w:val="F8C43E5E"/>
    <w:lvl w:ilvl="0">
      <w:start w:val="1"/>
      <w:numFmt w:val="decimal"/>
      <w:lvlText w:val="%1."/>
      <w:lvlJc w:val="left"/>
      <w:pPr>
        <w:tabs>
          <w:tab w:val="num" w:pos="397"/>
        </w:tabs>
        <w:ind w:left="397" w:hanging="397"/>
      </w:pPr>
      <w:rPr>
        <w:rFonts w:hint="default"/>
        <w:strike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91216D4"/>
    <w:multiLevelType w:val="hybridMultilevel"/>
    <w:tmpl w:val="0538A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AB0A7A"/>
    <w:multiLevelType w:val="hybridMultilevel"/>
    <w:tmpl w:val="EFDC5E0E"/>
    <w:lvl w:ilvl="0" w:tplc="F1946076">
      <w:start w:val="1"/>
      <w:numFmt w:val="bullet"/>
      <w:lvlText w:val=""/>
      <w:lvlJc w:val="left"/>
      <w:pPr>
        <w:ind w:left="1800" w:hanging="360"/>
      </w:pPr>
      <w:rPr>
        <w:rFonts w:ascii="Symbol" w:hAnsi="Symbol" w:hint="default"/>
      </w:rPr>
    </w:lvl>
    <w:lvl w:ilvl="1" w:tplc="878CA774">
      <w:numFmt w:val="bullet"/>
      <w:lvlText w:val="–"/>
      <w:lvlJc w:val="left"/>
      <w:pPr>
        <w:tabs>
          <w:tab w:val="num" w:pos="2520"/>
        </w:tabs>
        <w:ind w:left="2520" w:hanging="360"/>
      </w:pPr>
      <w:rPr>
        <w:rFonts w:ascii="Times New Roman" w:eastAsia="Times New Roman" w:hAnsi="Times New Roman" w:cs="Times New Roman"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707868FB"/>
    <w:multiLevelType w:val="hybridMultilevel"/>
    <w:tmpl w:val="71E845B6"/>
    <w:lvl w:ilvl="0" w:tplc="C844633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4AB25B6"/>
    <w:multiLevelType w:val="multilevel"/>
    <w:tmpl w:val="51EAE082"/>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907" w:hanging="453"/>
      </w:pPr>
      <w:rPr>
        <w:rFonts w:hint="default"/>
      </w:rPr>
    </w:lvl>
    <w:lvl w:ilvl="2">
      <w:start w:val="1"/>
      <w:numFmt w:val="bullet"/>
      <w:lvlText w:val="‐"/>
      <w:lvlJc w:val="left"/>
      <w:pPr>
        <w:tabs>
          <w:tab w:val="num" w:pos="907"/>
        </w:tabs>
        <w:ind w:left="907" w:hanging="170"/>
      </w:pPr>
      <w:rPr>
        <w:rFonts w:ascii="Trebuchet MS" w:hAnsi="Trebuchet MS" w:hint="default"/>
      </w:rPr>
    </w:lvl>
    <w:lvl w:ilvl="3">
      <w:start w:val="1"/>
      <w:numFmt w:val="bullet"/>
      <w:lvlText w:val="~"/>
      <w:lvlJc w:val="left"/>
      <w:pPr>
        <w:tabs>
          <w:tab w:val="num" w:pos="1588"/>
        </w:tabs>
        <w:ind w:left="1588" w:hanging="170"/>
      </w:pPr>
      <w:rPr>
        <w:rFonts w:ascii="Trebuchet MS" w:hAnsi="Trebuchet M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8AB06A8"/>
    <w:multiLevelType w:val="hybridMultilevel"/>
    <w:tmpl w:val="090EE074"/>
    <w:lvl w:ilvl="0" w:tplc="9412D940">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8"/>
  </w:num>
  <w:num w:numId="4">
    <w:abstractNumId w:val="18"/>
  </w:num>
  <w:num w:numId="5">
    <w:abstractNumId w:val="20"/>
  </w:num>
  <w:num w:numId="6">
    <w:abstractNumId w:val="4"/>
  </w:num>
  <w:num w:numId="7">
    <w:abstractNumId w:val="24"/>
  </w:num>
  <w:num w:numId="8">
    <w:abstractNumId w:val="27"/>
  </w:num>
  <w:num w:numId="9">
    <w:abstractNumId w:val="12"/>
  </w:num>
  <w:num w:numId="10">
    <w:abstractNumId w:val="11"/>
  </w:num>
  <w:num w:numId="11">
    <w:abstractNumId w:val="17"/>
  </w:num>
  <w:num w:numId="12">
    <w:abstractNumId w:val="16"/>
  </w:num>
  <w:num w:numId="13">
    <w:abstractNumId w:val="21"/>
  </w:num>
  <w:num w:numId="14">
    <w:abstractNumId w:val="6"/>
  </w:num>
  <w:num w:numId="15">
    <w:abstractNumId w:val="1"/>
  </w:num>
  <w:num w:numId="16">
    <w:abstractNumId w:val="22"/>
  </w:num>
  <w:num w:numId="17">
    <w:abstractNumId w:val="10"/>
  </w:num>
  <w:num w:numId="18">
    <w:abstractNumId w:val="26"/>
  </w:num>
  <w:num w:numId="19">
    <w:abstractNumId w:val="15"/>
  </w:num>
  <w:num w:numId="20">
    <w:abstractNumId w:val="25"/>
  </w:num>
  <w:num w:numId="21">
    <w:abstractNumId w:val="14"/>
  </w:num>
  <w:num w:numId="22">
    <w:abstractNumId w:val="0"/>
  </w:num>
  <w:num w:numId="23">
    <w:abstractNumId w:val="7"/>
  </w:num>
  <w:num w:numId="24">
    <w:abstractNumId w:val="3"/>
  </w:num>
  <w:num w:numId="25">
    <w:abstractNumId w:val="13"/>
  </w:num>
  <w:num w:numId="26">
    <w:abstractNumId w:val="2"/>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8E"/>
    <w:rsid w:val="000042E4"/>
    <w:rsid w:val="00022998"/>
    <w:rsid w:val="00042527"/>
    <w:rsid w:val="00043969"/>
    <w:rsid w:val="00077EF8"/>
    <w:rsid w:val="000C1B27"/>
    <w:rsid w:val="000C364F"/>
    <w:rsid w:val="000C76B3"/>
    <w:rsid w:val="000C7704"/>
    <w:rsid w:val="000D78EB"/>
    <w:rsid w:val="000F5072"/>
    <w:rsid w:val="000F5F81"/>
    <w:rsid w:val="000F7996"/>
    <w:rsid w:val="001202D4"/>
    <w:rsid w:val="001369AB"/>
    <w:rsid w:val="00143E4C"/>
    <w:rsid w:val="00145B9D"/>
    <w:rsid w:val="00171B12"/>
    <w:rsid w:val="001855EF"/>
    <w:rsid w:val="0019301D"/>
    <w:rsid w:val="001D1596"/>
    <w:rsid w:val="001D2AF8"/>
    <w:rsid w:val="001D710A"/>
    <w:rsid w:val="002208AF"/>
    <w:rsid w:val="002358FD"/>
    <w:rsid w:val="00240E74"/>
    <w:rsid w:val="0024681F"/>
    <w:rsid w:val="0025219E"/>
    <w:rsid w:val="0026117A"/>
    <w:rsid w:val="00287AB6"/>
    <w:rsid w:val="0029600E"/>
    <w:rsid w:val="002A5217"/>
    <w:rsid w:val="002A6612"/>
    <w:rsid w:val="002B0F2E"/>
    <w:rsid w:val="002C4D3A"/>
    <w:rsid w:val="002C7843"/>
    <w:rsid w:val="002F0E8C"/>
    <w:rsid w:val="0031191F"/>
    <w:rsid w:val="00324AE9"/>
    <w:rsid w:val="0032596F"/>
    <w:rsid w:val="00326165"/>
    <w:rsid w:val="00341796"/>
    <w:rsid w:val="00352FF3"/>
    <w:rsid w:val="00354660"/>
    <w:rsid w:val="003554BF"/>
    <w:rsid w:val="0036143B"/>
    <w:rsid w:val="003B183A"/>
    <w:rsid w:val="003B7BBF"/>
    <w:rsid w:val="004002A8"/>
    <w:rsid w:val="00435D64"/>
    <w:rsid w:val="00441CCF"/>
    <w:rsid w:val="00442AEE"/>
    <w:rsid w:val="00476682"/>
    <w:rsid w:val="00490AEC"/>
    <w:rsid w:val="004949AD"/>
    <w:rsid w:val="004C6599"/>
    <w:rsid w:val="004D5C75"/>
    <w:rsid w:val="0051398E"/>
    <w:rsid w:val="005545D5"/>
    <w:rsid w:val="005A3477"/>
    <w:rsid w:val="005B4F7C"/>
    <w:rsid w:val="005C219D"/>
    <w:rsid w:val="005C2C11"/>
    <w:rsid w:val="005D6DCA"/>
    <w:rsid w:val="005F41DA"/>
    <w:rsid w:val="00612041"/>
    <w:rsid w:val="00622822"/>
    <w:rsid w:val="006358C0"/>
    <w:rsid w:val="00650AFF"/>
    <w:rsid w:val="00670494"/>
    <w:rsid w:val="006A086C"/>
    <w:rsid w:val="006B1658"/>
    <w:rsid w:val="006C4A97"/>
    <w:rsid w:val="006E0892"/>
    <w:rsid w:val="006F2A96"/>
    <w:rsid w:val="00716583"/>
    <w:rsid w:val="0072463A"/>
    <w:rsid w:val="00747BC9"/>
    <w:rsid w:val="007675F7"/>
    <w:rsid w:val="00781A8E"/>
    <w:rsid w:val="00796923"/>
    <w:rsid w:val="007A0226"/>
    <w:rsid w:val="007B60D7"/>
    <w:rsid w:val="007E1042"/>
    <w:rsid w:val="007E4F68"/>
    <w:rsid w:val="007E63F3"/>
    <w:rsid w:val="00805FCE"/>
    <w:rsid w:val="008131D9"/>
    <w:rsid w:val="00827079"/>
    <w:rsid w:val="00835F04"/>
    <w:rsid w:val="00855AF9"/>
    <w:rsid w:val="00857A26"/>
    <w:rsid w:val="00881C03"/>
    <w:rsid w:val="008904BD"/>
    <w:rsid w:val="00900822"/>
    <w:rsid w:val="00926375"/>
    <w:rsid w:val="00927ADE"/>
    <w:rsid w:val="00944A9C"/>
    <w:rsid w:val="0095159B"/>
    <w:rsid w:val="0096665D"/>
    <w:rsid w:val="009A1C33"/>
    <w:rsid w:val="009A6831"/>
    <w:rsid w:val="009A7358"/>
    <w:rsid w:val="009B110B"/>
    <w:rsid w:val="009B5F00"/>
    <w:rsid w:val="009B77CE"/>
    <w:rsid w:val="009C28F8"/>
    <w:rsid w:val="009D35BA"/>
    <w:rsid w:val="009E0584"/>
    <w:rsid w:val="009E78B0"/>
    <w:rsid w:val="00A14DEE"/>
    <w:rsid w:val="00A17B8E"/>
    <w:rsid w:val="00A336F1"/>
    <w:rsid w:val="00A43059"/>
    <w:rsid w:val="00A904F2"/>
    <w:rsid w:val="00AA287E"/>
    <w:rsid w:val="00AA6851"/>
    <w:rsid w:val="00AB3895"/>
    <w:rsid w:val="00AD2C9C"/>
    <w:rsid w:val="00AD4684"/>
    <w:rsid w:val="00AD5DD8"/>
    <w:rsid w:val="00B00EE6"/>
    <w:rsid w:val="00B7206A"/>
    <w:rsid w:val="00B73AEC"/>
    <w:rsid w:val="00BA4E12"/>
    <w:rsid w:val="00BB7F6E"/>
    <w:rsid w:val="00BC5A7E"/>
    <w:rsid w:val="00C0406F"/>
    <w:rsid w:val="00C46754"/>
    <w:rsid w:val="00CA0105"/>
    <w:rsid w:val="00CA5E08"/>
    <w:rsid w:val="00CC54FE"/>
    <w:rsid w:val="00CC59D8"/>
    <w:rsid w:val="00CC661C"/>
    <w:rsid w:val="00CC7B0D"/>
    <w:rsid w:val="00D13FEB"/>
    <w:rsid w:val="00D41A02"/>
    <w:rsid w:val="00D52CA5"/>
    <w:rsid w:val="00D630B1"/>
    <w:rsid w:val="00D64801"/>
    <w:rsid w:val="00D65CE5"/>
    <w:rsid w:val="00D86DAA"/>
    <w:rsid w:val="00D94D0B"/>
    <w:rsid w:val="00D97449"/>
    <w:rsid w:val="00DD0C75"/>
    <w:rsid w:val="00DD2903"/>
    <w:rsid w:val="00DD7293"/>
    <w:rsid w:val="00DE688F"/>
    <w:rsid w:val="00DE7F35"/>
    <w:rsid w:val="00E81CBA"/>
    <w:rsid w:val="00E943A9"/>
    <w:rsid w:val="00ED4FA0"/>
    <w:rsid w:val="00ED6262"/>
    <w:rsid w:val="00EE64E9"/>
    <w:rsid w:val="00F04FA4"/>
    <w:rsid w:val="00F10501"/>
    <w:rsid w:val="00F107AC"/>
    <w:rsid w:val="00F21B06"/>
    <w:rsid w:val="00F36F8A"/>
    <w:rsid w:val="00F47A89"/>
    <w:rsid w:val="00F70A02"/>
    <w:rsid w:val="00F9489D"/>
    <w:rsid w:val="00FB03C0"/>
    <w:rsid w:val="00FC4C7D"/>
    <w:rsid w:val="00FC7197"/>
    <w:rsid w:val="00FD21B0"/>
    <w:rsid w:val="00FD7414"/>
    <w:rsid w:val="00FE5CE8"/>
    <w:rsid w:val="00FE7BC7"/>
    <w:rsid w:val="00FF3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8E3F2"/>
  <w15:docId w15:val="{BE7CBFFF-C702-4186-A319-5B4AE9E0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1A8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uiPriority w:val="99"/>
    <w:qFormat/>
    <w:rsid w:val="00476682"/>
    <w:pPr>
      <w:keepNext/>
      <w:spacing w:line="276" w:lineRule="auto"/>
      <w:jc w:val="center"/>
      <w:outlineLvl w:val="1"/>
    </w:pPr>
    <w:rPr>
      <w:rFonts w:ascii="Arial" w:hAnsi="Arial" w:cs="Arial"/>
      <w:b/>
      <w:sz w:val="28"/>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76682"/>
    <w:rPr>
      <w:rFonts w:ascii="Arial" w:eastAsia="Times New Roman" w:hAnsi="Arial" w:cs="Arial"/>
      <w:b/>
      <w:sz w:val="28"/>
      <w:szCs w:val="20"/>
      <w:u w:val="single"/>
      <w:lang w:eastAsia="cs-CZ"/>
    </w:rPr>
  </w:style>
  <w:style w:type="paragraph" w:styleId="Zhlav">
    <w:name w:val="header"/>
    <w:basedOn w:val="Normln"/>
    <w:link w:val="ZhlavChar"/>
    <w:uiPriority w:val="99"/>
    <w:rsid w:val="00781A8E"/>
    <w:pPr>
      <w:tabs>
        <w:tab w:val="center" w:pos="4536"/>
        <w:tab w:val="right" w:pos="9072"/>
      </w:tabs>
    </w:pPr>
    <w:rPr>
      <w:sz w:val="20"/>
      <w:szCs w:val="20"/>
    </w:rPr>
  </w:style>
  <w:style w:type="character" w:customStyle="1" w:styleId="ZhlavChar">
    <w:name w:val="Záhlaví Char"/>
    <w:basedOn w:val="Standardnpsmoodstavce"/>
    <w:link w:val="Zhlav"/>
    <w:uiPriority w:val="99"/>
    <w:rsid w:val="00781A8E"/>
    <w:rPr>
      <w:rFonts w:ascii="Times New Roman" w:eastAsia="Times New Roman" w:hAnsi="Times New Roman" w:cs="Times New Roman"/>
      <w:sz w:val="20"/>
      <w:szCs w:val="20"/>
      <w:lang w:eastAsia="cs-CZ"/>
    </w:rPr>
  </w:style>
  <w:style w:type="paragraph" w:customStyle="1" w:styleId="Standard">
    <w:name w:val="Standard"/>
    <w:rsid w:val="00781A8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Odstavecseseznamem">
    <w:name w:val="List Paragraph"/>
    <w:basedOn w:val="Normln"/>
    <w:uiPriority w:val="99"/>
    <w:qFormat/>
    <w:rsid w:val="00781A8E"/>
    <w:pPr>
      <w:ind w:left="720"/>
      <w:contextualSpacing/>
    </w:pPr>
  </w:style>
  <w:style w:type="table" w:styleId="Mkatabulky">
    <w:name w:val="Table Grid"/>
    <w:basedOn w:val="Normlntabulka"/>
    <w:uiPriority w:val="59"/>
    <w:rsid w:val="0078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781A8E"/>
    <w:pPr>
      <w:tabs>
        <w:tab w:val="center" w:pos="4536"/>
        <w:tab w:val="right" w:pos="9072"/>
      </w:tabs>
    </w:pPr>
  </w:style>
  <w:style w:type="character" w:customStyle="1" w:styleId="ZpatChar">
    <w:name w:val="Zápatí Char"/>
    <w:basedOn w:val="Standardnpsmoodstavce"/>
    <w:link w:val="Zpat"/>
    <w:uiPriority w:val="99"/>
    <w:rsid w:val="00781A8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1A8E"/>
    <w:rPr>
      <w:rFonts w:ascii="Tahoma" w:hAnsi="Tahoma" w:cs="Tahoma"/>
      <w:sz w:val="16"/>
      <w:szCs w:val="16"/>
    </w:rPr>
  </w:style>
  <w:style w:type="character" w:customStyle="1" w:styleId="TextbublinyChar">
    <w:name w:val="Text bubliny Char"/>
    <w:basedOn w:val="Standardnpsmoodstavce"/>
    <w:link w:val="Textbubliny"/>
    <w:uiPriority w:val="99"/>
    <w:semiHidden/>
    <w:rsid w:val="00781A8E"/>
    <w:rPr>
      <w:rFonts w:ascii="Tahoma" w:eastAsia="Times New Roman" w:hAnsi="Tahoma" w:cs="Tahoma"/>
      <w:sz w:val="16"/>
      <w:szCs w:val="16"/>
      <w:lang w:eastAsia="cs-CZ"/>
    </w:rPr>
  </w:style>
  <w:style w:type="paragraph" w:styleId="Bezmezer">
    <w:name w:val="No Spacing"/>
    <w:uiPriority w:val="99"/>
    <w:qFormat/>
    <w:rsid w:val="002A6612"/>
    <w:pPr>
      <w:spacing w:after="0" w:line="240" w:lineRule="auto"/>
    </w:pPr>
    <w:rPr>
      <w:rFonts w:ascii="Calibri" w:eastAsia="Times New Roman" w:hAnsi="Calibri" w:cs="Calibri"/>
    </w:rPr>
  </w:style>
  <w:style w:type="paragraph" w:customStyle="1" w:styleId="ArticleL1">
    <w:name w:val="Article_L1"/>
    <w:basedOn w:val="Normln"/>
    <w:next w:val="Normln"/>
    <w:rsid w:val="00FC7197"/>
    <w:pPr>
      <w:keepNext/>
      <w:numPr>
        <w:numId w:val="6"/>
      </w:numPr>
      <w:spacing w:before="360" w:after="240"/>
      <w:jc w:val="center"/>
      <w:outlineLvl w:val="0"/>
    </w:pPr>
    <w:rPr>
      <w:b/>
      <w:sz w:val="22"/>
      <w:szCs w:val="20"/>
      <w:lang w:val="en-GB" w:eastAsia="en-US"/>
    </w:rPr>
  </w:style>
  <w:style w:type="paragraph" w:customStyle="1" w:styleId="ArticleL2">
    <w:name w:val="Article_L2"/>
    <w:basedOn w:val="ArticleL1"/>
    <w:next w:val="Normln"/>
    <w:rsid w:val="00FC7197"/>
    <w:pPr>
      <w:keepNext w:val="0"/>
      <w:numPr>
        <w:ilvl w:val="1"/>
      </w:numPr>
      <w:spacing w:before="0" w:after="120"/>
      <w:jc w:val="both"/>
      <w:outlineLvl w:val="1"/>
    </w:pPr>
    <w:rPr>
      <w:b w:val="0"/>
    </w:rPr>
  </w:style>
  <w:style w:type="paragraph" w:customStyle="1" w:styleId="ArticleL3">
    <w:name w:val="Article_L3"/>
    <w:basedOn w:val="ArticleL2"/>
    <w:next w:val="Normln"/>
    <w:rsid w:val="00FC7197"/>
    <w:pPr>
      <w:numPr>
        <w:ilvl w:val="2"/>
      </w:numPr>
      <w:outlineLvl w:val="2"/>
    </w:pPr>
  </w:style>
  <w:style w:type="paragraph" w:customStyle="1" w:styleId="ArticleL4">
    <w:name w:val="Article_L4"/>
    <w:basedOn w:val="ArticleL3"/>
    <w:next w:val="Normln"/>
    <w:rsid w:val="00FC7197"/>
    <w:pPr>
      <w:numPr>
        <w:ilvl w:val="3"/>
      </w:numPr>
      <w:spacing w:after="240"/>
      <w:jc w:val="left"/>
      <w:outlineLvl w:val="3"/>
    </w:pPr>
    <w:rPr>
      <w:sz w:val="24"/>
    </w:rPr>
  </w:style>
  <w:style w:type="paragraph" w:customStyle="1" w:styleId="ArticleL5">
    <w:name w:val="Article_L5"/>
    <w:basedOn w:val="ArticleL4"/>
    <w:next w:val="Normln"/>
    <w:rsid w:val="00FC7197"/>
    <w:pPr>
      <w:numPr>
        <w:ilvl w:val="4"/>
      </w:numPr>
      <w:outlineLvl w:val="4"/>
    </w:pPr>
  </w:style>
  <w:style w:type="paragraph" w:customStyle="1" w:styleId="ArticleL6">
    <w:name w:val="Article_L6"/>
    <w:basedOn w:val="ArticleL5"/>
    <w:next w:val="Normln"/>
    <w:rsid w:val="00FC7197"/>
    <w:pPr>
      <w:numPr>
        <w:ilvl w:val="5"/>
      </w:numPr>
      <w:outlineLvl w:val="5"/>
    </w:pPr>
  </w:style>
  <w:style w:type="paragraph" w:customStyle="1" w:styleId="ArticleL7">
    <w:name w:val="Article_L7"/>
    <w:basedOn w:val="ArticleL6"/>
    <w:next w:val="Normln"/>
    <w:rsid w:val="00FC7197"/>
    <w:pPr>
      <w:numPr>
        <w:ilvl w:val="6"/>
      </w:numPr>
      <w:outlineLvl w:val="6"/>
    </w:pPr>
  </w:style>
  <w:style w:type="paragraph" w:customStyle="1" w:styleId="ArticleL8">
    <w:name w:val="Article_L8"/>
    <w:basedOn w:val="ArticleL7"/>
    <w:next w:val="Normln"/>
    <w:rsid w:val="00FC7197"/>
    <w:pPr>
      <w:numPr>
        <w:ilvl w:val="7"/>
      </w:numPr>
      <w:outlineLvl w:val="7"/>
    </w:pPr>
  </w:style>
  <w:style w:type="paragraph" w:styleId="Zkladntextodsazen">
    <w:name w:val="Body Text Indent"/>
    <w:basedOn w:val="Normln"/>
    <w:link w:val="ZkladntextodsazenChar"/>
    <w:rsid w:val="00CA5E08"/>
    <w:pPr>
      <w:ind w:left="448"/>
    </w:pPr>
    <w:rPr>
      <w:sz w:val="22"/>
      <w:szCs w:val="20"/>
    </w:rPr>
  </w:style>
  <w:style w:type="character" w:customStyle="1" w:styleId="ZkladntextodsazenChar">
    <w:name w:val="Základní text odsazený Char"/>
    <w:basedOn w:val="Standardnpsmoodstavce"/>
    <w:link w:val="Zkladntextodsazen"/>
    <w:rsid w:val="00CA5E08"/>
    <w:rPr>
      <w:rFonts w:ascii="Times New Roman" w:eastAsia="Times New Roman" w:hAnsi="Times New Roman" w:cs="Times New Roman"/>
      <w:szCs w:val="20"/>
      <w:lang w:eastAsia="cs-CZ"/>
    </w:rPr>
  </w:style>
  <w:style w:type="paragraph" w:styleId="Prosttext">
    <w:name w:val="Plain Text"/>
    <w:basedOn w:val="Normln"/>
    <w:link w:val="ProsttextChar"/>
    <w:unhideWhenUsed/>
    <w:rsid w:val="002C4D3A"/>
    <w:rPr>
      <w:rFonts w:ascii="Courier New" w:hAnsi="Courier New" w:cs="Courier New"/>
      <w:sz w:val="20"/>
      <w:szCs w:val="20"/>
    </w:rPr>
  </w:style>
  <w:style w:type="character" w:customStyle="1" w:styleId="ProsttextChar">
    <w:name w:val="Prostý text Char"/>
    <w:basedOn w:val="Standardnpsmoodstavce"/>
    <w:link w:val="Prosttext"/>
    <w:rsid w:val="002C4D3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manzel@mestoprelou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3C81-3DA7-42B4-A251-3B74DF7D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12</Pages>
  <Words>4059</Words>
  <Characters>23951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Město Přelouč</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Caha</dc:creator>
  <cp:lastModifiedBy>Pavel Caha</cp:lastModifiedBy>
  <cp:revision>13</cp:revision>
  <cp:lastPrinted>2013-06-21T10:21:00Z</cp:lastPrinted>
  <dcterms:created xsi:type="dcterms:W3CDTF">2020-10-01T12:04:00Z</dcterms:created>
  <dcterms:modified xsi:type="dcterms:W3CDTF">2020-11-12T12:10:00Z</dcterms:modified>
</cp:coreProperties>
</file>