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0F" w:rsidRPr="006C300F" w:rsidRDefault="006C300F" w:rsidP="006C300F">
      <w:pPr>
        <w:rPr>
          <w:b/>
          <w:sz w:val="28"/>
          <w:szCs w:val="32"/>
          <w:u w:val="single"/>
        </w:rPr>
      </w:pPr>
      <w:r w:rsidRPr="006C300F">
        <w:rPr>
          <w:b/>
          <w:sz w:val="28"/>
          <w:szCs w:val="32"/>
          <w:u w:val="single"/>
        </w:rPr>
        <w:t>Příloha č. 4</w:t>
      </w:r>
    </w:p>
    <w:p w:rsidR="00DF2527" w:rsidRDefault="006C300F" w:rsidP="00D61DA3">
      <w:pPr>
        <w:jc w:val="center"/>
        <w:rPr>
          <w:b/>
          <w:sz w:val="32"/>
          <w:szCs w:val="32"/>
        </w:rPr>
      </w:pPr>
      <w:r>
        <w:rPr>
          <w:b/>
          <w:sz w:val="32"/>
          <w:szCs w:val="32"/>
        </w:rPr>
        <w:t>NÁVRH PŘÍKAZNÍ SMLOUVY</w:t>
      </w:r>
    </w:p>
    <w:p w:rsidR="00D61DA3" w:rsidRPr="001E10B8" w:rsidRDefault="00D61DA3" w:rsidP="00D61DA3">
      <w:pPr>
        <w:jc w:val="center"/>
        <w:rPr>
          <w:sz w:val="22"/>
          <w:szCs w:val="22"/>
        </w:rPr>
      </w:pPr>
      <w:r w:rsidRPr="001E10B8">
        <w:rPr>
          <w:sz w:val="22"/>
          <w:szCs w:val="22"/>
        </w:rPr>
        <w:t>uzavřen</w:t>
      </w:r>
      <w:r w:rsidR="006C300F">
        <w:rPr>
          <w:sz w:val="22"/>
          <w:szCs w:val="22"/>
        </w:rPr>
        <w:t>é</w:t>
      </w:r>
      <w:r w:rsidRPr="001E10B8">
        <w:rPr>
          <w:sz w:val="22"/>
          <w:szCs w:val="22"/>
        </w:rPr>
        <w:t xml:space="preserve"> podle § 2430 a násl. zákona č. 89/2012 Sb., občanský zákoník</w:t>
      </w:r>
    </w:p>
    <w:p w:rsidR="00D61DA3" w:rsidRPr="001E10B8" w:rsidRDefault="00D61DA3" w:rsidP="00D61DA3">
      <w:pPr>
        <w:spacing w:after="0"/>
        <w:jc w:val="center"/>
        <w:rPr>
          <w:b/>
          <w:sz w:val="22"/>
          <w:szCs w:val="22"/>
        </w:rPr>
      </w:pPr>
      <w:r w:rsidRPr="001E10B8">
        <w:rPr>
          <w:b/>
          <w:sz w:val="22"/>
          <w:szCs w:val="22"/>
        </w:rPr>
        <w:t>I.</w:t>
      </w:r>
    </w:p>
    <w:p w:rsidR="00D61DA3" w:rsidRPr="001E10B8" w:rsidRDefault="00D61DA3" w:rsidP="00D61DA3">
      <w:pPr>
        <w:jc w:val="center"/>
        <w:rPr>
          <w:b/>
          <w:sz w:val="22"/>
          <w:szCs w:val="22"/>
        </w:rPr>
      </w:pPr>
      <w:r w:rsidRPr="001E10B8">
        <w:rPr>
          <w:b/>
          <w:sz w:val="22"/>
          <w:szCs w:val="22"/>
        </w:rPr>
        <w:t>Smluvní strany</w:t>
      </w:r>
    </w:p>
    <w:p w:rsidR="00D61DA3" w:rsidRPr="001E10B8" w:rsidRDefault="00D61DA3" w:rsidP="00D61DA3">
      <w:pPr>
        <w:rPr>
          <w:sz w:val="22"/>
          <w:szCs w:val="22"/>
        </w:rPr>
      </w:pPr>
      <w:r w:rsidRPr="001E10B8">
        <w:rPr>
          <w:b/>
          <w:sz w:val="22"/>
          <w:szCs w:val="22"/>
        </w:rPr>
        <w:t xml:space="preserve">Příkazce: </w:t>
      </w:r>
      <w:r w:rsidRPr="001E10B8">
        <w:rPr>
          <w:sz w:val="22"/>
          <w:szCs w:val="22"/>
        </w:rPr>
        <w:t>město Přelouč</w:t>
      </w:r>
    </w:p>
    <w:p w:rsidR="00D61DA3" w:rsidRPr="001E10B8" w:rsidRDefault="00D61DA3" w:rsidP="00D61DA3">
      <w:pPr>
        <w:rPr>
          <w:sz w:val="22"/>
          <w:szCs w:val="22"/>
        </w:rPr>
      </w:pPr>
      <w:r w:rsidRPr="001E10B8">
        <w:rPr>
          <w:sz w:val="22"/>
          <w:szCs w:val="22"/>
        </w:rPr>
        <w:t>Sídlo: Československé armády 1665, 535 33 Přelouč</w:t>
      </w:r>
    </w:p>
    <w:p w:rsidR="00D61DA3" w:rsidRPr="001E10B8" w:rsidRDefault="00D61DA3" w:rsidP="00D61DA3">
      <w:pPr>
        <w:rPr>
          <w:sz w:val="22"/>
          <w:szCs w:val="22"/>
        </w:rPr>
      </w:pPr>
      <w:r w:rsidRPr="001E10B8">
        <w:rPr>
          <w:sz w:val="22"/>
          <w:szCs w:val="22"/>
        </w:rPr>
        <w:t xml:space="preserve">IČ: 002 74 101            </w:t>
      </w:r>
      <w:r w:rsidR="001E10B8" w:rsidRPr="001E10B8">
        <w:rPr>
          <w:sz w:val="22"/>
          <w:szCs w:val="22"/>
        </w:rPr>
        <w:t xml:space="preserve">         </w:t>
      </w:r>
      <w:r w:rsidRPr="001E10B8">
        <w:rPr>
          <w:sz w:val="22"/>
          <w:szCs w:val="22"/>
        </w:rPr>
        <w:t>DIČ: CZ00274101</w:t>
      </w:r>
    </w:p>
    <w:p w:rsidR="00D61DA3" w:rsidRPr="001E10B8" w:rsidRDefault="00D61DA3" w:rsidP="00D61DA3">
      <w:pPr>
        <w:rPr>
          <w:sz w:val="22"/>
          <w:szCs w:val="22"/>
        </w:rPr>
      </w:pPr>
      <w:r w:rsidRPr="001E10B8">
        <w:rPr>
          <w:sz w:val="22"/>
          <w:szCs w:val="22"/>
        </w:rPr>
        <w:t>Zastoupený: Bc. Irenou Burešovou, starostkou města</w:t>
      </w:r>
    </w:p>
    <w:p w:rsidR="00D61DA3" w:rsidRPr="001E10B8" w:rsidRDefault="00D61DA3" w:rsidP="00D61DA3">
      <w:pPr>
        <w:rPr>
          <w:sz w:val="22"/>
          <w:szCs w:val="22"/>
        </w:rPr>
      </w:pPr>
      <w:r w:rsidRPr="001E10B8">
        <w:rPr>
          <w:sz w:val="22"/>
          <w:szCs w:val="22"/>
        </w:rPr>
        <w:t xml:space="preserve">Bankovní spojení: Komerční banka, a. s., pobočka Přelouč, č. </w:t>
      </w:r>
      <w:proofErr w:type="spellStart"/>
      <w:r w:rsidRPr="001E10B8">
        <w:rPr>
          <w:sz w:val="22"/>
          <w:szCs w:val="22"/>
        </w:rPr>
        <w:t>ú.</w:t>
      </w:r>
      <w:proofErr w:type="spellEnd"/>
      <w:r w:rsidRPr="001E10B8">
        <w:rPr>
          <w:sz w:val="22"/>
          <w:szCs w:val="22"/>
        </w:rPr>
        <w:t xml:space="preserve"> 1425561/0100</w:t>
      </w:r>
    </w:p>
    <w:p w:rsidR="00D61DA3" w:rsidRPr="001E10B8" w:rsidRDefault="00D61DA3" w:rsidP="00D61DA3">
      <w:pPr>
        <w:rPr>
          <w:sz w:val="22"/>
          <w:szCs w:val="22"/>
        </w:rPr>
      </w:pPr>
      <w:r w:rsidRPr="001E10B8">
        <w:rPr>
          <w:sz w:val="22"/>
          <w:szCs w:val="22"/>
        </w:rPr>
        <w:t>a</w:t>
      </w:r>
    </w:p>
    <w:p w:rsidR="00D61DA3" w:rsidRPr="001E10B8" w:rsidRDefault="00D61DA3" w:rsidP="00D61DA3">
      <w:pPr>
        <w:rPr>
          <w:sz w:val="22"/>
          <w:szCs w:val="22"/>
        </w:rPr>
      </w:pPr>
      <w:r w:rsidRPr="001E10B8">
        <w:rPr>
          <w:b/>
          <w:sz w:val="22"/>
          <w:szCs w:val="22"/>
        </w:rPr>
        <w:t>Příkazník:</w:t>
      </w:r>
      <w:r w:rsidRPr="001E10B8">
        <w:rPr>
          <w:sz w:val="22"/>
          <w:szCs w:val="22"/>
        </w:rPr>
        <w:t xml:space="preserve"> ……………………………………………………………………………………………………………………………………………</w:t>
      </w:r>
    </w:p>
    <w:p w:rsidR="00D61DA3" w:rsidRPr="001E10B8" w:rsidRDefault="00D61DA3" w:rsidP="00D61DA3">
      <w:pPr>
        <w:rPr>
          <w:sz w:val="22"/>
          <w:szCs w:val="22"/>
        </w:rPr>
      </w:pPr>
      <w:r w:rsidRPr="001E10B8">
        <w:rPr>
          <w:sz w:val="22"/>
          <w:szCs w:val="22"/>
        </w:rPr>
        <w:t>Sídlo: ……………………………………………………………………………………………………………………………………………………</w:t>
      </w:r>
    </w:p>
    <w:p w:rsidR="00D61DA3" w:rsidRPr="001E10B8" w:rsidRDefault="00D61DA3" w:rsidP="00D61DA3">
      <w:pPr>
        <w:rPr>
          <w:sz w:val="22"/>
          <w:szCs w:val="22"/>
        </w:rPr>
      </w:pPr>
      <w:r w:rsidRPr="001E10B8">
        <w:rPr>
          <w:sz w:val="22"/>
          <w:szCs w:val="22"/>
        </w:rPr>
        <w:t>IČ: …………………………</w:t>
      </w:r>
      <w:r w:rsidR="001E10B8" w:rsidRPr="001E10B8">
        <w:rPr>
          <w:sz w:val="22"/>
          <w:szCs w:val="22"/>
        </w:rPr>
        <w:t xml:space="preserve">………  </w:t>
      </w:r>
      <w:r w:rsidRPr="001E10B8">
        <w:rPr>
          <w:sz w:val="22"/>
          <w:szCs w:val="22"/>
        </w:rPr>
        <w:t>DIČ: ………………............</w:t>
      </w:r>
    </w:p>
    <w:p w:rsidR="001E10B8" w:rsidRPr="001E10B8" w:rsidRDefault="001E10B8" w:rsidP="00D61DA3">
      <w:pPr>
        <w:rPr>
          <w:sz w:val="22"/>
          <w:szCs w:val="22"/>
        </w:rPr>
      </w:pPr>
      <w:r w:rsidRPr="001E10B8">
        <w:rPr>
          <w:sz w:val="22"/>
          <w:szCs w:val="22"/>
        </w:rPr>
        <w:t>Zapsaný v obchodním rejstříku vedeném u …………………………………………………………………………………………</w:t>
      </w:r>
    </w:p>
    <w:p w:rsidR="001E10B8" w:rsidRPr="001E10B8" w:rsidRDefault="001E10B8" w:rsidP="00D61DA3">
      <w:pPr>
        <w:rPr>
          <w:sz w:val="22"/>
          <w:szCs w:val="22"/>
        </w:rPr>
      </w:pPr>
      <w:r w:rsidRPr="001E10B8">
        <w:rPr>
          <w:sz w:val="22"/>
          <w:szCs w:val="22"/>
        </w:rPr>
        <w:t>soudu v ………………………………………………………………………………………………………………………………………………</w:t>
      </w:r>
      <w:r>
        <w:rPr>
          <w:sz w:val="22"/>
          <w:szCs w:val="22"/>
        </w:rPr>
        <w:t>.</w:t>
      </w:r>
    </w:p>
    <w:p w:rsidR="001E10B8" w:rsidRPr="001E10B8" w:rsidRDefault="001E10B8" w:rsidP="00D61DA3">
      <w:pPr>
        <w:rPr>
          <w:sz w:val="22"/>
          <w:szCs w:val="22"/>
        </w:rPr>
      </w:pPr>
      <w:r w:rsidRPr="001E10B8">
        <w:rPr>
          <w:sz w:val="22"/>
          <w:szCs w:val="22"/>
        </w:rPr>
        <w:t>Oddíl ……………………………. Vložka ………………………… Průkaz živnostenského oprávnění …………………………</w:t>
      </w:r>
    </w:p>
    <w:p w:rsidR="001E10B8" w:rsidRPr="001E10B8" w:rsidRDefault="001E10B8" w:rsidP="00D61DA3">
      <w:pPr>
        <w:rPr>
          <w:sz w:val="22"/>
          <w:szCs w:val="22"/>
        </w:rPr>
      </w:pPr>
      <w:r w:rsidRPr="001E10B8">
        <w:rPr>
          <w:sz w:val="22"/>
          <w:szCs w:val="22"/>
        </w:rPr>
        <w:t>Zastoupený: …………………………………………………………………………………………………………………………………………</w:t>
      </w:r>
    </w:p>
    <w:p w:rsidR="001E10B8" w:rsidRPr="001E10B8" w:rsidRDefault="001E10B8" w:rsidP="00D61DA3">
      <w:pPr>
        <w:rPr>
          <w:sz w:val="22"/>
          <w:szCs w:val="22"/>
        </w:rPr>
      </w:pPr>
      <w:r w:rsidRPr="001E10B8">
        <w:rPr>
          <w:sz w:val="22"/>
          <w:szCs w:val="22"/>
        </w:rPr>
        <w:t>Živnostenský list: …………………………………………………………………………………………………………………………………</w:t>
      </w:r>
    </w:p>
    <w:p w:rsidR="001E10B8" w:rsidRDefault="001E10B8" w:rsidP="00D61DA3">
      <w:pPr>
        <w:rPr>
          <w:sz w:val="22"/>
          <w:szCs w:val="22"/>
        </w:rPr>
      </w:pPr>
      <w:r w:rsidRPr="001E10B8">
        <w:rPr>
          <w:sz w:val="22"/>
          <w:szCs w:val="22"/>
        </w:rPr>
        <w:t>Bankovní spojení: …………………………………………………………………………………………………………………………………</w:t>
      </w:r>
    </w:p>
    <w:p w:rsidR="00C305D7" w:rsidRDefault="00E65757" w:rsidP="00E65757">
      <w:pPr>
        <w:spacing w:before="360" w:after="0"/>
        <w:jc w:val="center"/>
        <w:rPr>
          <w:b/>
          <w:sz w:val="22"/>
          <w:szCs w:val="22"/>
        </w:rPr>
      </w:pPr>
      <w:r>
        <w:rPr>
          <w:b/>
          <w:sz w:val="22"/>
          <w:szCs w:val="22"/>
        </w:rPr>
        <w:t>II.</w:t>
      </w:r>
    </w:p>
    <w:p w:rsidR="00E65757" w:rsidRDefault="00E65757" w:rsidP="00C305D7">
      <w:pPr>
        <w:jc w:val="center"/>
        <w:rPr>
          <w:b/>
          <w:sz w:val="22"/>
          <w:szCs w:val="22"/>
        </w:rPr>
      </w:pPr>
      <w:r>
        <w:rPr>
          <w:b/>
          <w:sz w:val="22"/>
          <w:szCs w:val="22"/>
        </w:rPr>
        <w:t>Předmět smlouvy</w:t>
      </w:r>
    </w:p>
    <w:p w:rsidR="005B441A" w:rsidRDefault="005B441A" w:rsidP="00D63227">
      <w:pPr>
        <w:pStyle w:val="Odstavecseseznamem"/>
        <w:numPr>
          <w:ilvl w:val="1"/>
          <w:numId w:val="3"/>
        </w:numPr>
        <w:spacing w:line="276" w:lineRule="auto"/>
        <w:jc w:val="both"/>
        <w:rPr>
          <w:sz w:val="22"/>
          <w:szCs w:val="22"/>
        </w:rPr>
      </w:pPr>
      <w:r w:rsidRPr="005B441A">
        <w:rPr>
          <w:sz w:val="22"/>
          <w:szCs w:val="22"/>
        </w:rPr>
        <w:t xml:space="preserve">Příkazník se zavazuje, že v rozsahu dohodnutém v této smlouvě a za podmínek v ní uvedených, pro příkazce, na jeho účet a jeho jménem zařídí inženýrskou činnost </w:t>
      </w:r>
      <w:r w:rsidR="00232200">
        <w:rPr>
          <w:sz w:val="22"/>
          <w:szCs w:val="22"/>
        </w:rPr>
        <w:t xml:space="preserve">– </w:t>
      </w:r>
      <w:r w:rsidR="00232200" w:rsidRPr="00232200">
        <w:rPr>
          <w:sz w:val="22"/>
          <w:szCs w:val="22"/>
        </w:rPr>
        <w:t>stavebně-technický dozor</w:t>
      </w:r>
      <w:r w:rsidR="00232200">
        <w:rPr>
          <w:sz w:val="22"/>
          <w:szCs w:val="22"/>
        </w:rPr>
        <w:t xml:space="preserve"> </w:t>
      </w:r>
      <w:r w:rsidRPr="005B441A">
        <w:rPr>
          <w:sz w:val="22"/>
          <w:szCs w:val="22"/>
        </w:rPr>
        <w:t>při realizaci stavby:</w:t>
      </w:r>
      <w:r w:rsidR="009930F7">
        <w:rPr>
          <w:sz w:val="22"/>
          <w:szCs w:val="22"/>
        </w:rPr>
        <w:t xml:space="preserve"> „</w:t>
      </w:r>
      <w:r w:rsidR="009930F7">
        <w:rPr>
          <w:b/>
          <w:sz w:val="22"/>
          <w:szCs w:val="22"/>
        </w:rPr>
        <w:t>Přestupní terminál veřejné dopravy v Přelouči</w:t>
      </w:r>
      <w:r w:rsidR="009930F7">
        <w:rPr>
          <w:sz w:val="22"/>
          <w:szCs w:val="22"/>
        </w:rPr>
        <w:t>“.</w:t>
      </w:r>
    </w:p>
    <w:p w:rsidR="009930F7" w:rsidRDefault="009930F7" w:rsidP="00D63227">
      <w:pPr>
        <w:pStyle w:val="Odstavecseseznamem"/>
        <w:numPr>
          <w:ilvl w:val="1"/>
          <w:numId w:val="3"/>
        </w:numPr>
        <w:spacing w:after="0" w:line="276" w:lineRule="auto"/>
        <w:jc w:val="both"/>
        <w:rPr>
          <w:sz w:val="22"/>
          <w:szCs w:val="22"/>
        </w:rPr>
      </w:pPr>
      <w:r>
        <w:rPr>
          <w:sz w:val="22"/>
          <w:szCs w:val="22"/>
        </w:rPr>
        <w:t>Příkazce se zavazuje, že za vykonání a zařízení ujednaných činností zaplatí příkazníkovi odměnu ve výši sjednané v této smlouvě.</w:t>
      </w:r>
    </w:p>
    <w:p w:rsidR="00116C37" w:rsidRDefault="00116C37" w:rsidP="00116C37">
      <w:pPr>
        <w:pStyle w:val="Odstavecseseznamem"/>
        <w:spacing w:after="0" w:line="276" w:lineRule="auto"/>
        <w:ind w:left="576"/>
        <w:jc w:val="both"/>
        <w:rPr>
          <w:sz w:val="22"/>
          <w:szCs w:val="22"/>
        </w:rPr>
      </w:pPr>
    </w:p>
    <w:p w:rsidR="00116C37" w:rsidRDefault="00116C37" w:rsidP="00116C37">
      <w:pPr>
        <w:pStyle w:val="Odstavecseseznamem"/>
        <w:spacing w:after="0" w:line="276" w:lineRule="auto"/>
        <w:ind w:left="576"/>
        <w:jc w:val="both"/>
        <w:rPr>
          <w:sz w:val="22"/>
          <w:szCs w:val="22"/>
        </w:rPr>
      </w:pPr>
    </w:p>
    <w:p w:rsidR="00116C37" w:rsidRDefault="00116C37" w:rsidP="00116C37">
      <w:pPr>
        <w:pStyle w:val="Odstavecseseznamem"/>
        <w:spacing w:after="0" w:line="276" w:lineRule="auto"/>
        <w:ind w:left="576"/>
        <w:jc w:val="both"/>
        <w:rPr>
          <w:sz w:val="22"/>
          <w:szCs w:val="22"/>
        </w:rPr>
      </w:pPr>
      <w:bookmarkStart w:id="0" w:name="_GoBack"/>
      <w:bookmarkEnd w:id="0"/>
    </w:p>
    <w:p w:rsidR="00694591" w:rsidRDefault="00694591" w:rsidP="00694591">
      <w:pPr>
        <w:spacing w:before="360" w:after="0"/>
        <w:jc w:val="center"/>
        <w:rPr>
          <w:b/>
          <w:sz w:val="22"/>
          <w:szCs w:val="22"/>
        </w:rPr>
      </w:pPr>
      <w:r w:rsidRPr="00694591">
        <w:rPr>
          <w:b/>
          <w:sz w:val="22"/>
          <w:szCs w:val="22"/>
        </w:rPr>
        <w:lastRenderedPageBreak/>
        <w:t>I</w:t>
      </w:r>
      <w:r>
        <w:rPr>
          <w:b/>
          <w:sz w:val="22"/>
          <w:szCs w:val="22"/>
        </w:rPr>
        <w:t>I</w:t>
      </w:r>
      <w:r w:rsidRPr="00694591">
        <w:rPr>
          <w:b/>
          <w:sz w:val="22"/>
          <w:szCs w:val="22"/>
        </w:rPr>
        <w:t>I</w:t>
      </w:r>
      <w:r>
        <w:rPr>
          <w:b/>
          <w:sz w:val="22"/>
          <w:szCs w:val="22"/>
        </w:rPr>
        <w:t>.</w:t>
      </w:r>
    </w:p>
    <w:p w:rsidR="009930F7" w:rsidRPr="00520655" w:rsidRDefault="009930F7" w:rsidP="00C305D7">
      <w:pPr>
        <w:jc w:val="center"/>
        <w:rPr>
          <w:b/>
          <w:sz w:val="22"/>
          <w:szCs w:val="22"/>
          <w:u w:val="single"/>
        </w:rPr>
      </w:pPr>
      <w:r w:rsidRPr="00520655">
        <w:rPr>
          <w:b/>
          <w:sz w:val="22"/>
          <w:szCs w:val="22"/>
          <w:u w:val="single"/>
        </w:rPr>
        <w:t>Rozsah a obsah předmětu plnění</w:t>
      </w:r>
    </w:p>
    <w:p w:rsidR="005F0D53" w:rsidRDefault="003F05E6" w:rsidP="00D63227">
      <w:pPr>
        <w:pStyle w:val="Odstavecseseznamem"/>
        <w:numPr>
          <w:ilvl w:val="1"/>
          <w:numId w:val="4"/>
        </w:numPr>
        <w:spacing w:after="0"/>
        <w:jc w:val="both"/>
        <w:rPr>
          <w:sz w:val="22"/>
          <w:szCs w:val="22"/>
        </w:rPr>
      </w:pPr>
      <w:r>
        <w:rPr>
          <w:sz w:val="22"/>
          <w:szCs w:val="22"/>
        </w:rPr>
        <w:t>Dohled nad dodržováním podmínek územních rozhodnutí, stavebních povolení a územního souhlasu a plněním povinností podle stavebního zákona (včetně zjištění a závěrů z kontrolních prohlídek stavby) po dobu provádění stavby.</w:t>
      </w:r>
    </w:p>
    <w:p w:rsidR="004709AC" w:rsidRDefault="004709AC" w:rsidP="00D63227">
      <w:pPr>
        <w:pStyle w:val="Odstavecseseznamem"/>
        <w:numPr>
          <w:ilvl w:val="1"/>
          <w:numId w:val="4"/>
        </w:numPr>
        <w:spacing w:after="0"/>
        <w:jc w:val="both"/>
        <w:rPr>
          <w:sz w:val="22"/>
          <w:szCs w:val="22"/>
        </w:rPr>
      </w:pPr>
      <w:r>
        <w:rPr>
          <w:sz w:val="22"/>
          <w:szCs w:val="22"/>
        </w:rPr>
        <w:t>Seznámení se s projektovou dokumentací realizované stavby</w:t>
      </w:r>
      <w:r w:rsidR="00F269C2">
        <w:rPr>
          <w:sz w:val="22"/>
          <w:szCs w:val="22"/>
        </w:rPr>
        <w:t>.</w:t>
      </w:r>
    </w:p>
    <w:p w:rsidR="00DF0AA6" w:rsidRDefault="00DF0AA6" w:rsidP="00D63227">
      <w:pPr>
        <w:pStyle w:val="Odstavecseseznamem"/>
        <w:numPr>
          <w:ilvl w:val="1"/>
          <w:numId w:val="4"/>
        </w:numPr>
        <w:jc w:val="both"/>
        <w:rPr>
          <w:sz w:val="22"/>
          <w:szCs w:val="22"/>
        </w:rPr>
      </w:pPr>
      <w:r>
        <w:rPr>
          <w:sz w:val="22"/>
          <w:szCs w:val="22"/>
        </w:rPr>
        <w:t xml:space="preserve">Seznámení se s podklady k poskytnutí dotace na provádění </w:t>
      </w:r>
      <w:r w:rsidR="00507830">
        <w:rPr>
          <w:sz w:val="22"/>
          <w:szCs w:val="22"/>
        </w:rPr>
        <w:t>díla</w:t>
      </w:r>
      <w:r>
        <w:rPr>
          <w:sz w:val="22"/>
          <w:szCs w:val="22"/>
        </w:rPr>
        <w:t xml:space="preserve"> a zajišťování výstupů v rámci provádění díla v souladu s podmínkami poskytovatele dotace</w:t>
      </w:r>
      <w:r w:rsidR="00507830">
        <w:rPr>
          <w:sz w:val="22"/>
          <w:szCs w:val="22"/>
        </w:rPr>
        <w:t>.</w:t>
      </w:r>
    </w:p>
    <w:p w:rsidR="00921B7C" w:rsidRDefault="00F269C2" w:rsidP="00D63227">
      <w:pPr>
        <w:pStyle w:val="Odstavecseseznamem"/>
        <w:numPr>
          <w:ilvl w:val="1"/>
          <w:numId w:val="4"/>
        </w:numPr>
        <w:jc w:val="both"/>
        <w:rPr>
          <w:sz w:val="22"/>
          <w:szCs w:val="22"/>
        </w:rPr>
      </w:pPr>
      <w:r>
        <w:rPr>
          <w:sz w:val="22"/>
          <w:szCs w:val="22"/>
        </w:rPr>
        <w:t>S</w:t>
      </w:r>
      <w:r w:rsidR="00334257">
        <w:rPr>
          <w:sz w:val="22"/>
          <w:szCs w:val="22"/>
        </w:rPr>
        <w:t>polupráce se zástupcem příkazce pro realizaci díla, z</w:t>
      </w:r>
      <w:r w:rsidR="00921B7C">
        <w:rPr>
          <w:sz w:val="22"/>
          <w:szCs w:val="22"/>
        </w:rPr>
        <w:t>ajištění</w:t>
      </w:r>
      <w:r w:rsidR="00334257">
        <w:rPr>
          <w:sz w:val="22"/>
          <w:szCs w:val="22"/>
        </w:rPr>
        <w:t xml:space="preserve"> jeho</w:t>
      </w:r>
      <w:r w:rsidR="00031991">
        <w:rPr>
          <w:sz w:val="22"/>
          <w:szCs w:val="22"/>
        </w:rPr>
        <w:t xml:space="preserve"> bezodkladné informovanosti </w:t>
      </w:r>
      <w:r w:rsidR="00921B7C">
        <w:rPr>
          <w:sz w:val="22"/>
          <w:szCs w:val="22"/>
        </w:rPr>
        <w:t>o všech závažných okolnostech, souvisejících s prováděním díla.</w:t>
      </w:r>
    </w:p>
    <w:p w:rsidR="00A06F50" w:rsidRDefault="00A06F50" w:rsidP="00D63227">
      <w:pPr>
        <w:pStyle w:val="Odstavecseseznamem"/>
        <w:numPr>
          <w:ilvl w:val="1"/>
          <w:numId w:val="4"/>
        </w:numPr>
        <w:jc w:val="both"/>
        <w:rPr>
          <w:sz w:val="22"/>
          <w:szCs w:val="22"/>
        </w:rPr>
      </w:pPr>
      <w:r>
        <w:rPr>
          <w:sz w:val="22"/>
          <w:szCs w:val="22"/>
        </w:rPr>
        <w:t>Organizace a účast na předání staveniště zhotoviteli k provádění stave</w:t>
      </w:r>
      <w:r w:rsidR="00031991">
        <w:rPr>
          <w:sz w:val="22"/>
          <w:szCs w:val="22"/>
        </w:rPr>
        <w:t>b</w:t>
      </w:r>
      <w:r>
        <w:rPr>
          <w:sz w:val="22"/>
          <w:szCs w:val="22"/>
        </w:rPr>
        <w:t>ních prací.</w:t>
      </w:r>
    </w:p>
    <w:p w:rsidR="008F44CD" w:rsidRDefault="00DF0AA6" w:rsidP="00D63227">
      <w:pPr>
        <w:pStyle w:val="Odstavecseseznamem"/>
        <w:numPr>
          <w:ilvl w:val="1"/>
          <w:numId w:val="4"/>
        </w:numPr>
        <w:jc w:val="both"/>
        <w:rPr>
          <w:sz w:val="22"/>
          <w:szCs w:val="22"/>
        </w:rPr>
      </w:pPr>
      <w:r>
        <w:rPr>
          <w:sz w:val="22"/>
          <w:szCs w:val="22"/>
        </w:rPr>
        <w:t>Zajištění oznámení prací dotčeným orgánům a správcům technické infrastruktury, kteří si toto oznámení ve svých stanoviscích vyžádali.</w:t>
      </w:r>
    </w:p>
    <w:p w:rsidR="003F05E6" w:rsidRDefault="003F05E6" w:rsidP="00D63227">
      <w:pPr>
        <w:pStyle w:val="Odstavecseseznamem"/>
        <w:numPr>
          <w:ilvl w:val="1"/>
          <w:numId w:val="4"/>
        </w:numPr>
        <w:jc w:val="both"/>
        <w:rPr>
          <w:sz w:val="22"/>
          <w:szCs w:val="22"/>
        </w:rPr>
      </w:pPr>
      <w:r>
        <w:rPr>
          <w:sz w:val="22"/>
          <w:szCs w:val="22"/>
        </w:rPr>
        <w:t>Organizace kontrolních dnů stavby, účast na kontrolních dnech stavby a kontrolních prohlídkách stavby.</w:t>
      </w:r>
    </w:p>
    <w:p w:rsidR="00A06F50" w:rsidRDefault="00A06F50" w:rsidP="00D63227">
      <w:pPr>
        <w:pStyle w:val="Odstavecseseznamem"/>
        <w:numPr>
          <w:ilvl w:val="1"/>
          <w:numId w:val="4"/>
        </w:numPr>
        <w:jc w:val="both"/>
        <w:rPr>
          <w:sz w:val="22"/>
          <w:szCs w:val="22"/>
        </w:rPr>
      </w:pPr>
      <w:r>
        <w:rPr>
          <w:sz w:val="22"/>
          <w:szCs w:val="22"/>
        </w:rPr>
        <w:t>Kontrola prostorového umístění stavby zhotovitelem v souladu s projektovou dokumentací.</w:t>
      </w:r>
    </w:p>
    <w:p w:rsidR="003F05E6" w:rsidRDefault="003F05E6" w:rsidP="00D63227">
      <w:pPr>
        <w:pStyle w:val="Odstavecseseznamem"/>
        <w:numPr>
          <w:ilvl w:val="1"/>
          <w:numId w:val="4"/>
        </w:numPr>
        <w:jc w:val="both"/>
        <w:rPr>
          <w:sz w:val="22"/>
          <w:szCs w:val="22"/>
        </w:rPr>
      </w:pPr>
      <w:r>
        <w:rPr>
          <w:sz w:val="22"/>
          <w:szCs w:val="22"/>
        </w:rPr>
        <w:t xml:space="preserve">Kontrola věcnosti, cenové správnosti a úplnosti </w:t>
      </w:r>
      <w:r w:rsidR="00261D16">
        <w:rPr>
          <w:sz w:val="22"/>
          <w:szCs w:val="22"/>
        </w:rPr>
        <w:t>oceňovacích podkladů a faktur, jejich souladu s podmínkami uvedenými ve smlouv</w:t>
      </w:r>
      <w:r w:rsidR="0064387E">
        <w:rPr>
          <w:sz w:val="22"/>
          <w:szCs w:val="22"/>
        </w:rPr>
        <w:t>ách</w:t>
      </w:r>
      <w:r w:rsidR="00DF0AA6">
        <w:rPr>
          <w:sz w:val="22"/>
          <w:szCs w:val="22"/>
        </w:rPr>
        <w:t xml:space="preserve"> se zhotovitelem a poskytovatelem dotace</w:t>
      </w:r>
      <w:r w:rsidR="00334257">
        <w:rPr>
          <w:sz w:val="22"/>
          <w:szCs w:val="22"/>
        </w:rPr>
        <w:t xml:space="preserve">, vedení </w:t>
      </w:r>
      <w:r w:rsidR="00DF0AA6">
        <w:rPr>
          <w:sz w:val="22"/>
          <w:szCs w:val="22"/>
        </w:rPr>
        <w:t xml:space="preserve">přehledu </w:t>
      </w:r>
      <w:r w:rsidR="00334257">
        <w:rPr>
          <w:sz w:val="22"/>
          <w:szCs w:val="22"/>
        </w:rPr>
        <w:t>čerpání finančních prostředků</w:t>
      </w:r>
      <w:r w:rsidR="00176B17">
        <w:rPr>
          <w:sz w:val="22"/>
          <w:szCs w:val="22"/>
        </w:rPr>
        <w:t xml:space="preserve"> </w:t>
      </w:r>
      <w:r w:rsidR="00DF0AA6">
        <w:rPr>
          <w:sz w:val="22"/>
          <w:szCs w:val="22"/>
        </w:rPr>
        <w:t>v průběhu realizace díla</w:t>
      </w:r>
      <w:r w:rsidR="00261D16">
        <w:rPr>
          <w:sz w:val="22"/>
          <w:szCs w:val="22"/>
        </w:rPr>
        <w:t>.</w:t>
      </w:r>
    </w:p>
    <w:p w:rsidR="00507830" w:rsidRDefault="00507830" w:rsidP="00D63227">
      <w:pPr>
        <w:pStyle w:val="Odstavecseseznamem"/>
        <w:numPr>
          <w:ilvl w:val="1"/>
          <w:numId w:val="4"/>
        </w:numPr>
        <w:jc w:val="both"/>
        <w:rPr>
          <w:sz w:val="22"/>
          <w:szCs w:val="22"/>
        </w:rPr>
      </w:pPr>
      <w:r>
        <w:rPr>
          <w:sz w:val="22"/>
          <w:szCs w:val="22"/>
        </w:rPr>
        <w:t>Sledování dodržení celkových nákladů na stavbu, vypracování závěrečného kontrolního sestavení nákladů stavby.</w:t>
      </w:r>
    </w:p>
    <w:p w:rsidR="00261D16" w:rsidRDefault="00261D16" w:rsidP="00D63227">
      <w:pPr>
        <w:pStyle w:val="Odstavecseseznamem"/>
        <w:numPr>
          <w:ilvl w:val="1"/>
          <w:numId w:val="4"/>
        </w:numPr>
        <w:jc w:val="both"/>
        <w:rPr>
          <w:sz w:val="22"/>
          <w:szCs w:val="22"/>
        </w:rPr>
      </w:pPr>
      <w:r>
        <w:rPr>
          <w:sz w:val="22"/>
          <w:szCs w:val="22"/>
        </w:rPr>
        <w:t>Kontrola těch konstrukcí a částí díla, které budou v dalším postupu zakryty nebo se stanou nepřístupnými, před jejich zakrytím nebo znepřístupněním.</w:t>
      </w:r>
    </w:p>
    <w:p w:rsidR="00334257" w:rsidRDefault="00A06F50" w:rsidP="00D63227">
      <w:pPr>
        <w:pStyle w:val="Odstavecseseznamem"/>
        <w:numPr>
          <w:ilvl w:val="1"/>
          <w:numId w:val="4"/>
        </w:numPr>
        <w:jc w:val="both"/>
        <w:rPr>
          <w:sz w:val="22"/>
          <w:szCs w:val="22"/>
        </w:rPr>
      </w:pPr>
      <w:r>
        <w:rPr>
          <w:sz w:val="22"/>
          <w:szCs w:val="22"/>
        </w:rPr>
        <w:t>Kontrola dodržování příslušných předpisů a opatření na úseku požární ochrany, ochrany životního prostředí, kulturních památek a dalších ch</w:t>
      </w:r>
      <w:r w:rsidR="00334257">
        <w:rPr>
          <w:sz w:val="22"/>
          <w:szCs w:val="22"/>
        </w:rPr>
        <w:t>ráněných veřejných zájmů.</w:t>
      </w:r>
    </w:p>
    <w:p w:rsidR="00507830" w:rsidRDefault="00507830" w:rsidP="00D63227">
      <w:pPr>
        <w:pStyle w:val="Odstavecseseznamem"/>
        <w:numPr>
          <w:ilvl w:val="1"/>
          <w:numId w:val="4"/>
        </w:numPr>
        <w:jc w:val="both"/>
        <w:rPr>
          <w:sz w:val="22"/>
          <w:szCs w:val="22"/>
        </w:rPr>
      </w:pPr>
      <w:r>
        <w:rPr>
          <w:sz w:val="22"/>
          <w:szCs w:val="22"/>
        </w:rPr>
        <w:t>Kontrola dodržování technologických postupů při provádění díla zhotovitelem stavby, kontrola dodržování kvality prováděných prací.</w:t>
      </w:r>
    </w:p>
    <w:p w:rsidR="00A06F50" w:rsidRDefault="00334257" w:rsidP="00D63227">
      <w:pPr>
        <w:pStyle w:val="Odstavecseseznamem"/>
        <w:numPr>
          <w:ilvl w:val="1"/>
          <w:numId w:val="4"/>
        </w:numPr>
        <w:jc w:val="both"/>
        <w:rPr>
          <w:sz w:val="22"/>
          <w:szCs w:val="22"/>
        </w:rPr>
      </w:pPr>
      <w:r>
        <w:rPr>
          <w:sz w:val="22"/>
          <w:szCs w:val="22"/>
        </w:rPr>
        <w:t xml:space="preserve">Zabezpečení archeologického dohledu při provádění prací v souladu s uzavřenou </w:t>
      </w:r>
      <w:r w:rsidR="00590293">
        <w:rPr>
          <w:sz w:val="22"/>
          <w:szCs w:val="22"/>
        </w:rPr>
        <w:t>dohodou</w:t>
      </w:r>
      <w:r>
        <w:rPr>
          <w:sz w:val="22"/>
          <w:szCs w:val="22"/>
        </w:rPr>
        <w:t>, oznamování archeologických nálezů a přijímání opatření k zamezení jejich poškození.</w:t>
      </w:r>
    </w:p>
    <w:p w:rsidR="00261D16" w:rsidRDefault="00261D16" w:rsidP="00D63227">
      <w:pPr>
        <w:pStyle w:val="Odstavecseseznamem"/>
        <w:numPr>
          <w:ilvl w:val="1"/>
          <w:numId w:val="4"/>
        </w:numPr>
        <w:jc w:val="both"/>
        <w:rPr>
          <w:sz w:val="22"/>
          <w:szCs w:val="22"/>
        </w:rPr>
      </w:pPr>
      <w:r>
        <w:rPr>
          <w:sz w:val="22"/>
          <w:szCs w:val="22"/>
        </w:rPr>
        <w:t>Spolupráce s</w:t>
      </w:r>
      <w:r w:rsidR="0039366D">
        <w:rPr>
          <w:sz w:val="22"/>
          <w:szCs w:val="22"/>
        </w:rPr>
        <w:t> </w:t>
      </w:r>
      <w:r>
        <w:rPr>
          <w:sz w:val="22"/>
          <w:szCs w:val="22"/>
        </w:rPr>
        <w:t>projektantem</w:t>
      </w:r>
      <w:r w:rsidR="0039366D">
        <w:rPr>
          <w:sz w:val="22"/>
          <w:szCs w:val="22"/>
        </w:rPr>
        <w:t>, který bude vykonávat autorský dozor, při zajišťování souladu díla s dokumentací stavby.</w:t>
      </w:r>
    </w:p>
    <w:p w:rsidR="00A06F50" w:rsidRDefault="00A06F50" w:rsidP="00D63227">
      <w:pPr>
        <w:pStyle w:val="Odstavecseseznamem"/>
        <w:numPr>
          <w:ilvl w:val="1"/>
          <w:numId w:val="4"/>
        </w:numPr>
        <w:jc w:val="both"/>
        <w:rPr>
          <w:sz w:val="22"/>
          <w:szCs w:val="22"/>
        </w:rPr>
      </w:pPr>
      <w:r>
        <w:rPr>
          <w:sz w:val="22"/>
          <w:szCs w:val="22"/>
        </w:rPr>
        <w:t>Spolupráce s koordinátorem BOZP na staveništi.</w:t>
      </w:r>
    </w:p>
    <w:p w:rsidR="00F73B5D" w:rsidRDefault="00F73B5D" w:rsidP="00D63227">
      <w:pPr>
        <w:pStyle w:val="Odstavecseseznamem"/>
        <w:numPr>
          <w:ilvl w:val="1"/>
          <w:numId w:val="4"/>
        </w:numPr>
        <w:jc w:val="both"/>
        <w:rPr>
          <w:sz w:val="22"/>
          <w:szCs w:val="22"/>
        </w:rPr>
      </w:pPr>
      <w:r>
        <w:rPr>
          <w:sz w:val="22"/>
          <w:szCs w:val="22"/>
        </w:rPr>
        <w:t>Spolupráce s projektantem a se zhotovitelem stavby při provádění nebo navrhování opatření na odstranění případných vad projektové dokumentace.</w:t>
      </w:r>
    </w:p>
    <w:p w:rsidR="00F73B5D" w:rsidRDefault="00F73B5D" w:rsidP="00D63227">
      <w:pPr>
        <w:pStyle w:val="Odstavecseseznamem"/>
        <w:numPr>
          <w:ilvl w:val="1"/>
          <w:numId w:val="4"/>
        </w:numPr>
        <w:jc w:val="both"/>
        <w:rPr>
          <w:sz w:val="22"/>
          <w:szCs w:val="22"/>
        </w:rPr>
      </w:pPr>
      <w:r>
        <w:rPr>
          <w:sz w:val="22"/>
          <w:szCs w:val="22"/>
        </w:rPr>
        <w:t>Účast při provádění předepsaných zkoušek materiálů, konstrukcí a prací, které provádí zhotovitel, provádění kontroly jejich výsledků a dokladů, které prokazují kvalitu prováděných prací a dodávek (atesty, protokoly, certifikáty, prohlášení o vlastnostech výrobků apod.).</w:t>
      </w:r>
    </w:p>
    <w:p w:rsidR="00F73B5D" w:rsidRDefault="00F73B5D" w:rsidP="00D63227">
      <w:pPr>
        <w:pStyle w:val="Odstavecseseznamem"/>
        <w:numPr>
          <w:ilvl w:val="1"/>
          <w:numId w:val="4"/>
        </w:numPr>
        <w:jc w:val="both"/>
        <w:rPr>
          <w:sz w:val="22"/>
          <w:szCs w:val="22"/>
        </w:rPr>
      </w:pPr>
      <w:r>
        <w:rPr>
          <w:sz w:val="22"/>
          <w:szCs w:val="22"/>
        </w:rPr>
        <w:t>Kontrola vedení stavebního deníku v souladu s podmínkami uvedenými ve stavebním zákonu a v příslušné smlouvě o dílo se zhotovitelem stavby</w:t>
      </w:r>
      <w:r w:rsidR="00DF0AA6">
        <w:rPr>
          <w:sz w:val="22"/>
          <w:szCs w:val="22"/>
        </w:rPr>
        <w:t>, vydávání stanovisek k provedeným zápisům (zhotovitel, kontrolní orgány apod</w:t>
      </w:r>
      <w:r>
        <w:rPr>
          <w:sz w:val="22"/>
          <w:szCs w:val="22"/>
        </w:rPr>
        <w:t>.</w:t>
      </w:r>
      <w:r w:rsidR="00DF0AA6">
        <w:rPr>
          <w:sz w:val="22"/>
          <w:szCs w:val="22"/>
        </w:rPr>
        <w:t>).</w:t>
      </w:r>
    </w:p>
    <w:p w:rsidR="00507830" w:rsidRDefault="00507830" w:rsidP="00D63227">
      <w:pPr>
        <w:pStyle w:val="Odstavecseseznamem"/>
        <w:numPr>
          <w:ilvl w:val="1"/>
          <w:numId w:val="4"/>
        </w:numPr>
        <w:jc w:val="both"/>
        <w:rPr>
          <w:sz w:val="22"/>
          <w:szCs w:val="22"/>
        </w:rPr>
      </w:pPr>
      <w:r>
        <w:rPr>
          <w:sz w:val="22"/>
          <w:szCs w:val="22"/>
        </w:rPr>
        <w:t>Spolupráce při zajištění koordinace činností se správci technické infrastruktury a při plnění závazků stavebníka ze smluv s nimi uzavřených.</w:t>
      </w:r>
    </w:p>
    <w:p w:rsidR="00F73B5D" w:rsidRDefault="00F73B5D" w:rsidP="00D63227">
      <w:pPr>
        <w:pStyle w:val="Odstavecseseznamem"/>
        <w:numPr>
          <w:ilvl w:val="1"/>
          <w:numId w:val="4"/>
        </w:numPr>
        <w:jc w:val="both"/>
        <w:rPr>
          <w:sz w:val="22"/>
          <w:szCs w:val="22"/>
        </w:rPr>
      </w:pPr>
      <w:r>
        <w:rPr>
          <w:sz w:val="22"/>
          <w:szCs w:val="22"/>
        </w:rPr>
        <w:t>Uplatnění námětů směřujících ke zhospodárnění budoucího užívání dokončené stavby, dohled nad prováděním změnových řízení.</w:t>
      </w:r>
    </w:p>
    <w:p w:rsidR="00F73B5D" w:rsidRDefault="00F73B5D" w:rsidP="00D63227">
      <w:pPr>
        <w:pStyle w:val="Odstavecseseznamem"/>
        <w:numPr>
          <w:ilvl w:val="1"/>
          <w:numId w:val="4"/>
        </w:numPr>
        <w:jc w:val="both"/>
        <w:rPr>
          <w:sz w:val="22"/>
          <w:szCs w:val="22"/>
        </w:rPr>
      </w:pPr>
      <w:r>
        <w:rPr>
          <w:sz w:val="22"/>
          <w:szCs w:val="22"/>
        </w:rPr>
        <w:t>Kontrola postupu prací a dodržování termínů podle harmonogramu stavby a ustanovení smlouvy o dílo.</w:t>
      </w:r>
    </w:p>
    <w:p w:rsidR="00901933" w:rsidRDefault="00F73B5D" w:rsidP="00D63227">
      <w:pPr>
        <w:pStyle w:val="Odstavecseseznamem"/>
        <w:numPr>
          <w:ilvl w:val="1"/>
          <w:numId w:val="4"/>
        </w:numPr>
        <w:spacing w:after="0"/>
        <w:jc w:val="both"/>
        <w:rPr>
          <w:sz w:val="22"/>
          <w:szCs w:val="22"/>
        </w:rPr>
      </w:pPr>
      <w:r>
        <w:rPr>
          <w:sz w:val="22"/>
          <w:szCs w:val="22"/>
        </w:rPr>
        <w:t>Příprava podkladů pro odevzdání a převzetí stavby nebo jejích částí, účast na jednáních</w:t>
      </w:r>
      <w:r w:rsidR="00901933">
        <w:rPr>
          <w:sz w:val="22"/>
          <w:szCs w:val="22"/>
        </w:rPr>
        <w:t xml:space="preserve"> o odevzdání a převzetí (včetně zjištění případných vad a nedodělků).</w:t>
      </w:r>
    </w:p>
    <w:p w:rsidR="00901933" w:rsidRDefault="00901933" w:rsidP="00D63227">
      <w:pPr>
        <w:pStyle w:val="Odstavecseseznamem"/>
        <w:numPr>
          <w:ilvl w:val="1"/>
          <w:numId w:val="4"/>
        </w:numPr>
        <w:spacing w:after="0"/>
        <w:jc w:val="both"/>
        <w:rPr>
          <w:sz w:val="22"/>
          <w:szCs w:val="22"/>
        </w:rPr>
      </w:pPr>
      <w:r>
        <w:rPr>
          <w:sz w:val="22"/>
          <w:szCs w:val="22"/>
        </w:rPr>
        <w:t>Kontrola odstraňování vad a nedodělků, zjištěných při přejímaní díla, v dohodnutých termínech.</w:t>
      </w:r>
    </w:p>
    <w:p w:rsidR="00901933" w:rsidRDefault="00901933" w:rsidP="00D63227">
      <w:pPr>
        <w:pStyle w:val="Odstavecseseznamem"/>
        <w:numPr>
          <w:ilvl w:val="1"/>
          <w:numId w:val="4"/>
        </w:numPr>
        <w:spacing w:after="0"/>
        <w:jc w:val="both"/>
        <w:rPr>
          <w:sz w:val="22"/>
          <w:szCs w:val="22"/>
        </w:rPr>
      </w:pPr>
      <w:r>
        <w:rPr>
          <w:sz w:val="22"/>
          <w:szCs w:val="22"/>
        </w:rPr>
        <w:t>Účast na jednáních o odevzdání a převzetí díla.</w:t>
      </w:r>
    </w:p>
    <w:p w:rsidR="00901933" w:rsidRDefault="00901933" w:rsidP="00D63227">
      <w:pPr>
        <w:pStyle w:val="Odstavecseseznamem"/>
        <w:numPr>
          <w:ilvl w:val="1"/>
          <w:numId w:val="4"/>
        </w:numPr>
        <w:spacing w:after="0"/>
        <w:jc w:val="both"/>
        <w:rPr>
          <w:sz w:val="22"/>
          <w:szCs w:val="22"/>
        </w:rPr>
      </w:pPr>
      <w:r>
        <w:rPr>
          <w:sz w:val="22"/>
          <w:szCs w:val="22"/>
        </w:rPr>
        <w:t>Kontrola dokumentace skutečného provedení stavby.</w:t>
      </w:r>
    </w:p>
    <w:p w:rsidR="00901933" w:rsidRDefault="00901933" w:rsidP="00D63227">
      <w:pPr>
        <w:pStyle w:val="Odstavecseseznamem"/>
        <w:numPr>
          <w:ilvl w:val="1"/>
          <w:numId w:val="4"/>
        </w:numPr>
        <w:spacing w:after="0"/>
        <w:jc w:val="both"/>
        <w:rPr>
          <w:sz w:val="22"/>
          <w:szCs w:val="22"/>
        </w:rPr>
      </w:pPr>
      <w:r>
        <w:rPr>
          <w:sz w:val="22"/>
          <w:szCs w:val="22"/>
        </w:rPr>
        <w:t>Opatření závazných stanovisek dotčených orgánů k užívání stavby, vyžadovaných zvláštními předpisy.</w:t>
      </w:r>
    </w:p>
    <w:p w:rsidR="00F73B5D" w:rsidRDefault="00901933" w:rsidP="00D63227">
      <w:pPr>
        <w:pStyle w:val="Odstavecseseznamem"/>
        <w:numPr>
          <w:ilvl w:val="1"/>
          <w:numId w:val="4"/>
        </w:numPr>
        <w:spacing w:after="0"/>
        <w:jc w:val="both"/>
        <w:rPr>
          <w:sz w:val="22"/>
          <w:szCs w:val="22"/>
        </w:rPr>
      </w:pPr>
      <w:r>
        <w:rPr>
          <w:sz w:val="22"/>
          <w:szCs w:val="22"/>
        </w:rPr>
        <w:t>Vypracování a podání žádosti o vydání kolaudačního</w:t>
      </w:r>
      <w:r w:rsidR="00F73B5D">
        <w:rPr>
          <w:sz w:val="22"/>
          <w:szCs w:val="22"/>
        </w:rPr>
        <w:t xml:space="preserve"> </w:t>
      </w:r>
      <w:r>
        <w:rPr>
          <w:sz w:val="22"/>
          <w:szCs w:val="22"/>
        </w:rPr>
        <w:t>souhlasu, doložené příslušnými doklady.</w:t>
      </w:r>
    </w:p>
    <w:p w:rsidR="00520655" w:rsidRDefault="00901933" w:rsidP="00D63227">
      <w:pPr>
        <w:pStyle w:val="Odstavecseseznamem"/>
        <w:numPr>
          <w:ilvl w:val="1"/>
          <w:numId w:val="4"/>
        </w:numPr>
        <w:spacing w:after="0"/>
        <w:jc w:val="both"/>
        <w:rPr>
          <w:sz w:val="22"/>
          <w:szCs w:val="22"/>
        </w:rPr>
      </w:pPr>
      <w:r>
        <w:rPr>
          <w:sz w:val="22"/>
          <w:szCs w:val="22"/>
        </w:rPr>
        <w:t>Kontrola vyklizení staveniště zhotovitelem ve stanovených termínech.</w:t>
      </w:r>
    </w:p>
    <w:p w:rsidR="00520655" w:rsidRDefault="00520655" w:rsidP="00520655">
      <w:pPr>
        <w:spacing w:before="360" w:after="0"/>
        <w:jc w:val="center"/>
        <w:rPr>
          <w:b/>
          <w:sz w:val="22"/>
          <w:szCs w:val="22"/>
        </w:rPr>
      </w:pPr>
      <w:r>
        <w:rPr>
          <w:b/>
          <w:sz w:val="22"/>
          <w:szCs w:val="22"/>
        </w:rPr>
        <w:t>IV.</w:t>
      </w:r>
    </w:p>
    <w:p w:rsidR="00CD2454" w:rsidRPr="00B02872" w:rsidRDefault="00520655" w:rsidP="00B02872">
      <w:pPr>
        <w:jc w:val="center"/>
        <w:rPr>
          <w:b/>
          <w:sz w:val="22"/>
          <w:szCs w:val="22"/>
          <w:u w:val="single"/>
        </w:rPr>
      </w:pPr>
      <w:r>
        <w:rPr>
          <w:b/>
          <w:sz w:val="22"/>
          <w:szCs w:val="22"/>
          <w:u w:val="single"/>
        </w:rPr>
        <w:t>Způsob plnění předmětu smlouvy</w:t>
      </w:r>
    </w:p>
    <w:p w:rsidR="008A7CAF" w:rsidRPr="00B02872" w:rsidRDefault="00050A64" w:rsidP="00B02872">
      <w:pPr>
        <w:pStyle w:val="Odstavecseseznamem"/>
        <w:numPr>
          <w:ilvl w:val="1"/>
          <w:numId w:val="41"/>
        </w:numPr>
        <w:spacing w:after="0"/>
        <w:ind w:left="567" w:hanging="567"/>
        <w:jc w:val="both"/>
        <w:rPr>
          <w:sz w:val="22"/>
          <w:szCs w:val="22"/>
        </w:rPr>
      </w:pPr>
      <w:r w:rsidRPr="00B02872">
        <w:rPr>
          <w:sz w:val="22"/>
          <w:szCs w:val="22"/>
        </w:rPr>
        <w:t>Při plnění předmětu této smlouvy se příkazník zavazuje dodržovat obecně závazné právní předpisy, platné technické normy, ujednání této smlouvy, dohodnuté nebo přiložené výchozí podklady, předané mu příkazcem, jeho pokyny, příslušná rozhodnutí vydaná podle stavebního zákona nebo jiných právních předpisů a stanoviska dotčených orgánů, chránících veřejné zájmy podle zvláštních právních předpisů a stanoviska dalších dotčených osob, v souladu s touto smlouvou.</w:t>
      </w:r>
    </w:p>
    <w:p w:rsidR="002D5BA9" w:rsidRDefault="002D5BA9" w:rsidP="00B02872">
      <w:pPr>
        <w:pStyle w:val="Odstavecseseznamem"/>
        <w:numPr>
          <w:ilvl w:val="1"/>
          <w:numId w:val="41"/>
        </w:numPr>
        <w:spacing w:after="0"/>
        <w:ind w:left="567" w:hanging="567"/>
        <w:jc w:val="both"/>
        <w:rPr>
          <w:sz w:val="22"/>
          <w:szCs w:val="22"/>
        </w:rPr>
      </w:pPr>
      <w:r>
        <w:rPr>
          <w:sz w:val="22"/>
          <w:szCs w:val="22"/>
        </w:rPr>
        <w:t>Odborné činnosti a záležitosti je příkazník povinen zabezpečovat s náležitou odbornou péčí, v souladu se zájmy příkazce.</w:t>
      </w:r>
    </w:p>
    <w:p w:rsidR="002D5BA9" w:rsidRDefault="002D5BA9" w:rsidP="00B02872">
      <w:pPr>
        <w:pStyle w:val="Odstavecseseznamem"/>
        <w:numPr>
          <w:ilvl w:val="1"/>
          <w:numId w:val="41"/>
        </w:numPr>
        <w:spacing w:after="0"/>
        <w:ind w:left="567" w:hanging="567"/>
        <w:jc w:val="both"/>
        <w:rPr>
          <w:sz w:val="22"/>
          <w:szCs w:val="22"/>
        </w:rPr>
      </w:pPr>
      <w:r>
        <w:rPr>
          <w:sz w:val="22"/>
          <w:szCs w:val="22"/>
        </w:rPr>
        <w:t>Příkazník je povinen se řídit pokyny příkazce. Odchýlit se od nich může jen tehdy, pokud je to nezbytné v zájmu příkazce a pokud nemůže obdržet jeho souhlas. Obdrží-li však příkazník pokyn zřejmě nesprávný, upozorní ho na to a splní takový pokyn jen tehdy, pokud na něj příkazce trvá.</w:t>
      </w:r>
    </w:p>
    <w:p w:rsidR="002D5BA9" w:rsidRDefault="002D5BA9" w:rsidP="00B02872">
      <w:pPr>
        <w:pStyle w:val="Odstavecseseznamem"/>
        <w:numPr>
          <w:ilvl w:val="1"/>
          <w:numId w:val="41"/>
        </w:numPr>
        <w:spacing w:after="0"/>
        <w:ind w:left="567" w:hanging="567"/>
        <w:jc w:val="both"/>
        <w:rPr>
          <w:sz w:val="22"/>
          <w:szCs w:val="22"/>
        </w:rPr>
      </w:pPr>
      <w:r>
        <w:rPr>
          <w:sz w:val="22"/>
          <w:szCs w:val="22"/>
        </w:rPr>
        <w:t>Předmět plnění, ujednaný v této smlouvě, je splněn řádným vykonáním činností, ke kterým se příkazník zavázal v čl. III. a IV. této smlouvy.</w:t>
      </w:r>
    </w:p>
    <w:p w:rsidR="007646F0" w:rsidRDefault="007646F0" w:rsidP="00B02872">
      <w:pPr>
        <w:pStyle w:val="Odstavecseseznamem"/>
        <w:numPr>
          <w:ilvl w:val="1"/>
          <w:numId w:val="41"/>
        </w:numPr>
        <w:spacing w:after="0"/>
        <w:ind w:left="567" w:hanging="567"/>
        <w:jc w:val="both"/>
        <w:rPr>
          <w:sz w:val="22"/>
          <w:szCs w:val="22"/>
        </w:rPr>
      </w:pPr>
      <w:r>
        <w:rPr>
          <w:sz w:val="22"/>
          <w:szCs w:val="22"/>
        </w:rPr>
        <w:t>Příkazník bude o všech zjištěných podstatných skutečnostech neprodleně informovat příkazce. Příkazník se zdrží veškerého jednání, které by mohlo přímo nebo nepřímo ohrozit příkazce.</w:t>
      </w:r>
    </w:p>
    <w:p w:rsidR="007646F0" w:rsidRDefault="007646F0" w:rsidP="00B02872">
      <w:pPr>
        <w:pStyle w:val="Odstavecseseznamem"/>
        <w:numPr>
          <w:ilvl w:val="1"/>
          <w:numId w:val="41"/>
        </w:numPr>
        <w:spacing w:after="0"/>
        <w:ind w:left="567" w:hanging="567"/>
        <w:jc w:val="both"/>
        <w:rPr>
          <w:sz w:val="22"/>
          <w:szCs w:val="22"/>
        </w:rPr>
      </w:pPr>
      <w:r>
        <w:rPr>
          <w:sz w:val="22"/>
          <w:szCs w:val="22"/>
        </w:rPr>
        <w:t>Příkazník je vázán povinností mlčenlivosti o skutečnostech, tvořících předmět obchodního tajemství a o skutečnostech, které jsou chráněny zvláštními právními předpisy (utajované informace, osobní informace apod.), pokud s nimi při výkonu své činnosti, podle této smlouvy, přišel do styku.</w:t>
      </w:r>
    </w:p>
    <w:p w:rsidR="007646F0" w:rsidRDefault="007646F0" w:rsidP="00B02872">
      <w:pPr>
        <w:pStyle w:val="Odstavecseseznamem"/>
        <w:numPr>
          <w:ilvl w:val="1"/>
          <w:numId w:val="41"/>
        </w:numPr>
        <w:spacing w:after="0"/>
        <w:ind w:left="567" w:hanging="567"/>
        <w:jc w:val="both"/>
        <w:rPr>
          <w:sz w:val="22"/>
          <w:szCs w:val="22"/>
        </w:rPr>
      </w:pPr>
      <w:r>
        <w:rPr>
          <w:sz w:val="22"/>
          <w:szCs w:val="22"/>
        </w:rPr>
        <w:t>V případě, že se povinnosti příkazníka dostanou do rozporu s obchodními zájmy příkazce, je příkazník povinen s příkazcem tuto situaci neprodleně projednat.</w:t>
      </w:r>
    </w:p>
    <w:p w:rsidR="007646F0" w:rsidRDefault="007646F0" w:rsidP="00B02872">
      <w:pPr>
        <w:pStyle w:val="Odstavecseseznamem"/>
        <w:numPr>
          <w:ilvl w:val="1"/>
          <w:numId w:val="41"/>
        </w:numPr>
        <w:spacing w:after="0"/>
        <w:ind w:left="567" w:hanging="567"/>
        <w:jc w:val="both"/>
        <w:rPr>
          <w:sz w:val="22"/>
          <w:szCs w:val="22"/>
        </w:rPr>
      </w:pPr>
      <w:r>
        <w:rPr>
          <w:sz w:val="22"/>
          <w:szCs w:val="22"/>
        </w:rPr>
        <w:t>Při plnění smlouvy v průběhu realizace stavby je příkazník povinen v nezbytném rozsahu spolupracovat s autorským dozorem projektanta a koordinátorem bezpečnosti a ochrany zdraví při práci.</w:t>
      </w:r>
    </w:p>
    <w:p w:rsidR="007646F0" w:rsidRPr="007646F0" w:rsidRDefault="007646F0" w:rsidP="005504E3">
      <w:pPr>
        <w:spacing w:before="360" w:after="0"/>
        <w:jc w:val="center"/>
        <w:rPr>
          <w:b/>
          <w:sz w:val="22"/>
          <w:szCs w:val="22"/>
        </w:rPr>
      </w:pPr>
      <w:r w:rsidRPr="007646F0">
        <w:rPr>
          <w:b/>
          <w:sz w:val="22"/>
          <w:szCs w:val="22"/>
        </w:rPr>
        <w:t>V.</w:t>
      </w:r>
    </w:p>
    <w:p w:rsidR="005504E3" w:rsidRPr="00520655" w:rsidRDefault="007646F0" w:rsidP="005504E3">
      <w:pPr>
        <w:jc w:val="center"/>
        <w:rPr>
          <w:b/>
          <w:sz w:val="22"/>
          <w:szCs w:val="22"/>
          <w:u w:val="single"/>
        </w:rPr>
      </w:pPr>
      <w:r>
        <w:rPr>
          <w:b/>
          <w:sz w:val="22"/>
          <w:szCs w:val="22"/>
          <w:u w:val="single"/>
        </w:rPr>
        <w:t>Čas plnění</w:t>
      </w:r>
      <w:r w:rsidR="005504E3" w:rsidRPr="005504E3">
        <w:rPr>
          <w:b/>
          <w:sz w:val="22"/>
          <w:szCs w:val="22"/>
          <w:u w:val="single"/>
        </w:rPr>
        <w:t xml:space="preserve"> </w:t>
      </w:r>
    </w:p>
    <w:p w:rsidR="007646F0" w:rsidRPr="00CA7ADB" w:rsidRDefault="00A4739F" w:rsidP="0042416A">
      <w:pPr>
        <w:pStyle w:val="Odstavecseseznamem"/>
        <w:numPr>
          <w:ilvl w:val="1"/>
          <w:numId w:val="42"/>
        </w:numPr>
        <w:spacing w:after="0"/>
        <w:ind w:left="567" w:hanging="567"/>
        <w:jc w:val="both"/>
        <w:rPr>
          <w:b/>
          <w:vanish/>
          <w:sz w:val="22"/>
          <w:szCs w:val="22"/>
          <w:u w:val="single"/>
        </w:rPr>
      </w:pPr>
      <w:r w:rsidRPr="00B02872">
        <w:rPr>
          <w:sz w:val="22"/>
          <w:szCs w:val="22"/>
        </w:rPr>
        <w:t>Příkazník se zavazuje, že odborné činnosti podle t</w:t>
      </w:r>
      <w:r w:rsidR="00CA7ADB">
        <w:rPr>
          <w:sz w:val="22"/>
          <w:szCs w:val="22"/>
        </w:rPr>
        <w:t>éto smlouvy pro příkazce vykoná</w:t>
      </w:r>
      <w:r w:rsidR="00CA7ADB">
        <w:rPr>
          <w:sz w:val="22"/>
          <w:szCs w:val="22"/>
        </w:rPr>
        <w:br/>
        <w:t>v předpokládané</w:t>
      </w:r>
      <w:r w:rsidRPr="00B02872">
        <w:rPr>
          <w:sz w:val="22"/>
          <w:szCs w:val="22"/>
        </w:rPr>
        <w:t xml:space="preserve"> lhůtě od </w:t>
      </w:r>
      <w:r w:rsidR="004670FF" w:rsidRPr="00B02872">
        <w:rPr>
          <w:b/>
          <w:sz w:val="22"/>
          <w:szCs w:val="22"/>
        </w:rPr>
        <w:t>2</w:t>
      </w:r>
      <w:r w:rsidRPr="00B02872">
        <w:rPr>
          <w:b/>
          <w:sz w:val="22"/>
          <w:szCs w:val="22"/>
        </w:rPr>
        <w:t xml:space="preserve">5. 8. 2017 do </w:t>
      </w:r>
      <w:r w:rsidR="006565B5" w:rsidRPr="00B02872">
        <w:rPr>
          <w:b/>
          <w:sz w:val="22"/>
          <w:szCs w:val="22"/>
        </w:rPr>
        <w:t>24</w:t>
      </w:r>
      <w:r w:rsidRPr="00B02872">
        <w:rPr>
          <w:b/>
          <w:sz w:val="22"/>
          <w:szCs w:val="22"/>
        </w:rPr>
        <w:t xml:space="preserve">. </w:t>
      </w:r>
      <w:r w:rsidR="006565B5" w:rsidRPr="00B02872">
        <w:rPr>
          <w:b/>
          <w:sz w:val="22"/>
          <w:szCs w:val="22"/>
        </w:rPr>
        <w:t>8</w:t>
      </w:r>
      <w:r w:rsidRPr="00B02872">
        <w:rPr>
          <w:b/>
          <w:sz w:val="22"/>
          <w:szCs w:val="22"/>
        </w:rPr>
        <w:t>. 2018</w:t>
      </w:r>
      <w:r w:rsidRPr="00B02872">
        <w:rPr>
          <w:sz w:val="22"/>
          <w:szCs w:val="22"/>
        </w:rPr>
        <w:t>.</w:t>
      </w:r>
    </w:p>
    <w:p w:rsidR="00A4739F" w:rsidRDefault="00A4739F" w:rsidP="0042416A">
      <w:pPr>
        <w:pStyle w:val="Odstavecseseznamem"/>
        <w:numPr>
          <w:ilvl w:val="1"/>
          <w:numId w:val="42"/>
        </w:numPr>
        <w:spacing w:after="0"/>
        <w:ind w:left="567" w:hanging="567"/>
        <w:jc w:val="both"/>
        <w:rPr>
          <w:sz w:val="22"/>
          <w:szCs w:val="22"/>
        </w:rPr>
      </w:pPr>
      <w:r>
        <w:rPr>
          <w:sz w:val="22"/>
          <w:szCs w:val="22"/>
        </w:rPr>
        <w:t xml:space="preserve">Dodržení termínu plnění je závislé na řádném a včasném spolupůsobení příkazce, ujednaného v této smlouvě. Po dobu prodlení příkazce s poskytnutím spolupůsobení není příkazník v prodlení se splněním vykonat odborné činnosti ve lhůtě podle čl. V. odst. 5.1 této smlouvy. </w:t>
      </w:r>
    </w:p>
    <w:p w:rsidR="005504E3" w:rsidRPr="00B02872" w:rsidRDefault="00A4739F" w:rsidP="0042416A">
      <w:pPr>
        <w:pStyle w:val="Odstavecseseznamem"/>
        <w:numPr>
          <w:ilvl w:val="1"/>
          <w:numId w:val="42"/>
        </w:numPr>
        <w:spacing w:after="0"/>
        <w:ind w:left="567" w:hanging="567"/>
        <w:jc w:val="both"/>
        <w:rPr>
          <w:sz w:val="22"/>
          <w:szCs w:val="22"/>
        </w:rPr>
      </w:pPr>
      <w:r>
        <w:rPr>
          <w:sz w:val="22"/>
          <w:szCs w:val="22"/>
        </w:rPr>
        <w:t>Dodržení termínu plnění je rovněž závislé na řádném a včasném poskytnutí pot</w:t>
      </w:r>
      <w:r w:rsidR="00F5307F">
        <w:rPr>
          <w:sz w:val="22"/>
          <w:szCs w:val="22"/>
        </w:rPr>
        <w:t>ř</w:t>
      </w:r>
      <w:r>
        <w:rPr>
          <w:sz w:val="22"/>
          <w:szCs w:val="22"/>
        </w:rPr>
        <w:t>ebných stanovisek, vyjádření a dokladů, vydávaných podle platných právních předpisů</w:t>
      </w:r>
      <w:r w:rsidR="00F5307F">
        <w:rPr>
          <w:sz w:val="22"/>
          <w:szCs w:val="22"/>
        </w:rPr>
        <w:t xml:space="preserve"> dotčenými orgány, chránícími veřejné zájmy, a dalších dotčených právnických či fyzických osob. Za včasné se považuje stanovisko, vyjádření či doklad, které bude poskytnuto do 30 dnů ode dne řádného podání žádosti o jejich vydání. Nedodržení této lhůty je smluvními stranami považováno za prodlení způsobené třetí osobou; tato skutečnost je považována za okolnost vylučující odpovědnost příkazníka za včasné vykonání odborné činnosti ve lhůtě podle čl. V. odst. 1 této smlouvy, a to v časovém rozsahu, který překročí uvedenou lhůtu.</w:t>
      </w:r>
    </w:p>
    <w:p w:rsidR="00F5307F" w:rsidRPr="00F5307F" w:rsidRDefault="00F5307F" w:rsidP="00F5307F">
      <w:pPr>
        <w:spacing w:before="360" w:after="0"/>
        <w:jc w:val="center"/>
        <w:rPr>
          <w:b/>
          <w:sz w:val="22"/>
          <w:szCs w:val="22"/>
        </w:rPr>
      </w:pPr>
      <w:r w:rsidRPr="00F5307F">
        <w:rPr>
          <w:b/>
          <w:sz w:val="22"/>
          <w:szCs w:val="22"/>
        </w:rPr>
        <w:t>V</w:t>
      </w:r>
      <w:r>
        <w:rPr>
          <w:b/>
          <w:sz w:val="22"/>
          <w:szCs w:val="22"/>
        </w:rPr>
        <w:t>I</w:t>
      </w:r>
      <w:r w:rsidRPr="00F5307F">
        <w:rPr>
          <w:b/>
          <w:sz w:val="22"/>
          <w:szCs w:val="22"/>
        </w:rPr>
        <w:t>.</w:t>
      </w:r>
    </w:p>
    <w:p w:rsidR="00904D75" w:rsidRPr="00B02872" w:rsidRDefault="00F5307F" w:rsidP="00B02872">
      <w:pPr>
        <w:ind w:left="360"/>
        <w:jc w:val="center"/>
        <w:rPr>
          <w:b/>
          <w:sz w:val="22"/>
          <w:szCs w:val="22"/>
          <w:u w:val="single"/>
        </w:rPr>
      </w:pPr>
      <w:r w:rsidRPr="00E81075">
        <w:rPr>
          <w:b/>
          <w:sz w:val="22"/>
          <w:szCs w:val="22"/>
          <w:u w:val="single"/>
        </w:rPr>
        <w:t>Spolupůsobení a podklady příkazce</w:t>
      </w:r>
    </w:p>
    <w:p w:rsidR="00904D75" w:rsidRDefault="00E81075" w:rsidP="0042416A">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sidRPr="00E81075">
        <w:rPr>
          <w:rFonts w:asciiTheme="minorHAnsi" w:hAnsiTheme="minorHAnsi" w:cstheme="minorHAnsi"/>
          <w:color w:val="auto"/>
          <w:sz w:val="22"/>
          <w:szCs w:val="22"/>
        </w:rPr>
        <w:t>Předmět plnění</w:t>
      </w:r>
      <w:r>
        <w:rPr>
          <w:rFonts w:asciiTheme="minorHAnsi" w:hAnsiTheme="minorHAnsi" w:cstheme="minorHAnsi"/>
          <w:color w:val="auto"/>
          <w:sz w:val="22"/>
          <w:szCs w:val="22"/>
        </w:rPr>
        <w:t xml:space="preserve"> této smlouvy příkazník provede a splní podle následujících podkladů, předaných mu příkazcem</w:t>
      </w:r>
      <w:r w:rsidR="00904D75">
        <w:rPr>
          <w:rFonts w:asciiTheme="minorHAnsi" w:hAnsiTheme="minorHAnsi" w:cstheme="minorHAnsi"/>
          <w:color w:val="auto"/>
          <w:sz w:val="22"/>
          <w:szCs w:val="22"/>
        </w:rPr>
        <w:t>:</w:t>
      </w:r>
    </w:p>
    <w:p w:rsidR="00956A79" w:rsidRDefault="00956A79" w:rsidP="0042416A">
      <w:pPr>
        <w:pStyle w:val="Odstavecseseznamem"/>
        <w:numPr>
          <w:ilvl w:val="0"/>
          <w:numId w:val="16"/>
        </w:numPr>
        <w:spacing w:after="0"/>
        <w:jc w:val="both"/>
        <w:rPr>
          <w:sz w:val="22"/>
          <w:szCs w:val="22"/>
        </w:rPr>
      </w:pPr>
      <w:r>
        <w:rPr>
          <w:sz w:val="22"/>
          <w:szCs w:val="22"/>
        </w:rPr>
        <w:t>projektová dokumentace pro stavební povolení a provedení stavby pro akci “Dukelské náměstí (přednádraží ČD), Přelouč“;</w:t>
      </w:r>
    </w:p>
    <w:p w:rsidR="00956A79" w:rsidRDefault="00956A79" w:rsidP="0042416A">
      <w:pPr>
        <w:pStyle w:val="Odstavecseseznamem"/>
        <w:numPr>
          <w:ilvl w:val="0"/>
          <w:numId w:val="16"/>
        </w:numPr>
        <w:spacing w:after="0"/>
        <w:jc w:val="both"/>
        <w:rPr>
          <w:sz w:val="22"/>
          <w:szCs w:val="22"/>
        </w:rPr>
      </w:pPr>
      <w:r>
        <w:rPr>
          <w:sz w:val="22"/>
          <w:szCs w:val="22"/>
        </w:rPr>
        <w:t>projektová dokumentace pro stavební povolení a provedení stavby pro akci “Parkoviště u nádraží ČD, Přelouč“;</w:t>
      </w:r>
    </w:p>
    <w:p w:rsidR="00904D75" w:rsidRDefault="007D7EB2" w:rsidP="0042416A">
      <w:pPr>
        <w:pStyle w:val="Odstavecseseznamem"/>
        <w:numPr>
          <w:ilvl w:val="0"/>
          <w:numId w:val="16"/>
        </w:numPr>
        <w:spacing w:after="0"/>
        <w:jc w:val="both"/>
        <w:rPr>
          <w:sz w:val="22"/>
          <w:szCs w:val="22"/>
        </w:rPr>
      </w:pPr>
      <w:r>
        <w:rPr>
          <w:sz w:val="22"/>
          <w:szCs w:val="22"/>
        </w:rPr>
        <w:t>smlouva o dílo se zhotovitelem stavby</w:t>
      </w:r>
      <w:r w:rsidR="00DA2875">
        <w:rPr>
          <w:sz w:val="22"/>
          <w:szCs w:val="22"/>
        </w:rPr>
        <w:t>;</w:t>
      </w:r>
    </w:p>
    <w:p w:rsidR="007D7EB2" w:rsidRDefault="007D7EB2" w:rsidP="0042416A">
      <w:pPr>
        <w:pStyle w:val="Odstavecseseznamem"/>
        <w:numPr>
          <w:ilvl w:val="0"/>
          <w:numId w:val="16"/>
        </w:numPr>
        <w:spacing w:after="0"/>
        <w:jc w:val="both"/>
        <w:rPr>
          <w:sz w:val="22"/>
          <w:szCs w:val="22"/>
        </w:rPr>
      </w:pPr>
      <w:r>
        <w:rPr>
          <w:sz w:val="22"/>
          <w:szCs w:val="22"/>
        </w:rPr>
        <w:t>smlouva o autorském dozoru projektanta</w:t>
      </w:r>
      <w:r w:rsidR="00DA2875">
        <w:rPr>
          <w:sz w:val="22"/>
          <w:szCs w:val="22"/>
        </w:rPr>
        <w:t>;</w:t>
      </w:r>
    </w:p>
    <w:p w:rsidR="007D7EB2" w:rsidRDefault="007D7EB2" w:rsidP="0042416A">
      <w:pPr>
        <w:pStyle w:val="Odstavecseseznamem"/>
        <w:numPr>
          <w:ilvl w:val="0"/>
          <w:numId w:val="16"/>
        </w:numPr>
        <w:spacing w:after="0"/>
        <w:jc w:val="both"/>
        <w:rPr>
          <w:sz w:val="22"/>
          <w:szCs w:val="22"/>
        </w:rPr>
      </w:pPr>
      <w:r>
        <w:rPr>
          <w:sz w:val="22"/>
          <w:szCs w:val="22"/>
        </w:rPr>
        <w:t xml:space="preserve">smlouva </w:t>
      </w:r>
      <w:r w:rsidR="00DA2875">
        <w:rPr>
          <w:sz w:val="22"/>
          <w:szCs w:val="22"/>
        </w:rPr>
        <w:t xml:space="preserve">o výkonu funkce </w:t>
      </w:r>
      <w:r>
        <w:rPr>
          <w:sz w:val="22"/>
          <w:szCs w:val="22"/>
        </w:rPr>
        <w:t>koordinátor</w:t>
      </w:r>
      <w:r w:rsidR="00DA2875">
        <w:rPr>
          <w:sz w:val="22"/>
          <w:szCs w:val="22"/>
        </w:rPr>
        <w:t>a</w:t>
      </w:r>
      <w:r>
        <w:rPr>
          <w:sz w:val="22"/>
          <w:szCs w:val="22"/>
        </w:rPr>
        <w:t xml:space="preserve"> BOZP</w:t>
      </w:r>
      <w:r w:rsidR="00DA2875">
        <w:rPr>
          <w:sz w:val="22"/>
          <w:szCs w:val="22"/>
        </w:rPr>
        <w:t>;</w:t>
      </w:r>
    </w:p>
    <w:p w:rsidR="007D7EB2" w:rsidRDefault="00DA2875" w:rsidP="0042416A">
      <w:pPr>
        <w:pStyle w:val="Odstavecseseznamem"/>
        <w:numPr>
          <w:ilvl w:val="0"/>
          <w:numId w:val="16"/>
        </w:numPr>
        <w:spacing w:after="0"/>
        <w:jc w:val="both"/>
        <w:rPr>
          <w:sz w:val="22"/>
          <w:szCs w:val="22"/>
        </w:rPr>
      </w:pPr>
      <w:r>
        <w:rPr>
          <w:sz w:val="22"/>
          <w:szCs w:val="22"/>
        </w:rPr>
        <w:t>dohoda o provedení záchranného archeologického výzkumu;</w:t>
      </w:r>
      <w:r w:rsidR="007D7EB2">
        <w:rPr>
          <w:sz w:val="22"/>
          <w:szCs w:val="22"/>
        </w:rPr>
        <w:t xml:space="preserve"> </w:t>
      </w:r>
    </w:p>
    <w:p w:rsidR="00DA2875" w:rsidRPr="002B5791" w:rsidRDefault="00DA2875" w:rsidP="0042416A">
      <w:pPr>
        <w:pStyle w:val="Odstavecseseznamem"/>
        <w:numPr>
          <w:ilvl w:val="0"/>
          <w:numId w:val="16"/>
        </w:numPr>
        <w:spacing w:after="0"/>
        <w:jc w:val="both"/>
        <w:rPr>
          <w:sz w:val="22"/>
          <w:szCs w:val="22"/>
        </w:rPr>
      </w:pPr>
      <w:r w:rsidRPr="002B5791">
        <w:rPr>
          <w:sz w:val="22"/>
          <w:szCs w:val="22"/>
        </w:rPr>
        <w:t>rozhodnutí o umístění stavby parkoviště u nádraží ČD, Přelouč, Jaselská;</w:t>
      </w:r>
    </w:p>
    <w:p w:rsidR="00DA2875" w:rsidRPr="002B5791" w:rsidRDefault="00DA2875" w:rsidP="0042416A">
      <w:pPr>
        <w:pStyle w:val="Odstavecseseznamem"/>
        <w:numPr>
          <w:ilvl w:val="0"/>
          <w:numId w:val="16"/>
        </w:numPr>
        <w:spacing w:after="0"/>
        <w:jc w:val="both"/>
        <w:rPr>
          <w:sz w:val="22"/>
          <w:szCs w:val="22"/>
        </w:rPr>
      </w:pPr>
      <w:r w:rsidRPr="002B5791">
        <w:rPr>
          <w:sz w:val="22"/>
          <w:szCs w:val="22"/>
        </w:rPr>
        <w:t>stavební povolení pro stavbu parkoviště u nádraží ČD, Přelouč, Jaselská, objekt SO 101 – parkoviště;</w:t>
      </w:r>
    </w:p>
    <w:p w:rsidR="00DA2875" w:rsidRPr="002B5791" w:rsidRDefault="00DA2875" w:rsidP="0042416A">
      <w:pPr>
        <w:pStyle w:val="Odstavecseseznamem"/>
        <w:numPr>
          <w:ilvl w:val="0"/>
          <w:numId w:val="16"/>
        </w:numPr>
        <w:spacing w:after="0"/>
        <w:jc w:val="both"/>
        <w:rPr>
          <w:sz w:val="22"/>
          <w:szCs w:val="22"/>
        </w:rPr>
      </w:pPr>
      <w:r w:rsidRPr="002B5791">
        <w:rPr>
          <w:sz w:val="22"/>
          <w:szCs w:val="22"/>
        </w:rPr>
        <w:t>stavební povolení pro stavbu Dukelské náměstí (přednádraží ČD), Přelouč, objekt SO 101 – komunikace a chodníky;</w:t>
      </w:r>
    </w:p>
    <w:p w:rsidR="00DA2875" w:rsidRPr="002B5791" w:rsidRDefault="00DA2875" w:rsidP="0042416A">
      <w:pPr>
        <w:pStyle w:val="Odstavecseseznamem"/>
        <w:numPr>
          <w:ilvl w:val="0"/>
          <w:numId w:val="16"/>
        </w:numPr>
        <w:spacing w:after="0"/>
        <w:jc w:val="both"/>
        <w:rPr>
          <w:sz w:val="22"/>
          <w:szCs w:val="22"/>
        </w:rPr>
      </w:pPr>
      <w:r w:rsidRPr="002B5791">
        <w:rPr>
          <w:sz w:val="22"/>
          <w:szCs w:val="22"/>
        </w:rPr>
        <w:t>rozhodnutí o umístění stavby Dukelské náměstí (přednádraží ČD), Přelouč, objekt SO 401 – veřejné osvětlení;</w:t>
      </w:r>
    </w:p>
    <w:p w:rsidR="00DA2875" w:rsidRPr="002B5791" w:rsidRDefault="00DA2875" w:rsidP="0042416A">
      <w:pPr>
        <w:pStyle w:val="Odstavecseseznamem"/>
        <w:numPr>
          <w:ilvl w:val="0"/>
          <w:numId w:val="16"/>
        </w:numPr>
        <w:spacing w:after="0"/>
        <w:jc w:val="both"/>
        <w:rPr>
          <w:sz w:val="22"/>
          <w:szCs w:val="22"/>
        </w:rPr>
      </w:pPr>
      <w:r w:rsidRPr="002B5791">
        <w:rPr>
          <w:sz w:val="22"/>
          <w:szCs w:val="22"/>
        </w:rPr>
        <w:t xml:space="preserve">územní souhlas pro stavbu Dukelské náměstí (přednádraží ČD), Přelouč, objekt SO 402 – metropolitní síť; </w:t>
      </w:r>
    </w:p>
    <w:p w:rsidR="00F269C2" w:rsidRPr="007D7EB2" w:rsidRDefault="00F269C2" w:rsidP="0042416A">
      <w:pPr>
        <w:pStyle w:val="Odstavecseseznamem"/>
        <w:numPr>
          <w:ilvl w:val="0"/>
          <w:numId w:val="16"/>
        </w:numPr>
        <w:spacing w:after="0"/>
        <w:jc w:val="both"/>
        <w:rPr>
          <w:sz w:val="22"/>
          <w:szCs w:val="22"/>
        </w:rPr>
      </w:pPr>
      <w:r>
        <w:rPr>
          <w:sz w:val="22"/>
          <w:szCs w:val="22"/>
        </w:rPr>
        <w:t>smlouva o právu provedení – opravy stavby, uzavřená s Českými drahami, a. s.;</w:t>
      </w:r>
    </w:p>
    <w:p w:rsidR="00CD2454" w:rsidRDefault="006953CC" w:rsidP="0042416A">
      <w:pPr>
        <w:pStyle w:val="Odstavecseseznamem"/>
        <w:numPr>
          <w:ilvl w:val="0"/>
          <w:numId w:val="16"/>
        </w:numPr>
        <w:spacing w:after="0"/>
        <w:jc w:val="both"/>
        <w:rPr>
          <w:sz w:val="22"/>
          <w:szCs w:val="22"/>
        </w:rPr>
      </w:pPr>
      <w:r>
        <w:rPr>
          <w:sz w:val="22"/>
          <w:szCs w:val="22"/>
        </w:rPr>
        <w:t>obecná a specifická pravidla poskytovatele dotace</w:t>
      </w:r>
      <w:r w:rsidR="00C11B00">
        <w:rPr>
          <w:sz w:val="22"/>
          <w:szCs w:val="22"/>
        </w:rPr>
        <w:t>, související se stavbou přestupního terminálu veřejné dopravy v</w:t>
      </w:r>
      <w:r w:rsidR="00F269C2">
        <w:rPr>
          <w:sz w:val="22"/>
          <w:szCs w:val="22"/>
        </w:rPr>
        <w:t> </w:t>
      </w:r>
      <w:r w:rsidR="00C11B00">
        <w:rPr>
          <w:sz w:val="22"/>
          <w:szCs w:val="22"/>
        </w:rPr>
        <w:t>Přelouči</w:t>
      </w:r>
      <w:r w:rsidR="00F269C2">
        <w:rPr>
          <w:sz w:val="22"/>
          <w:szCs w:val="22"/>
        </w:rPr>
        <w:t>.</w:t>
      </w:r>
    </w:p>
    <w:p w:rsidR="007D7EB2" w:rsidRDefault="007D7EB2" w:rsidP="00B02872">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rámci svého spolupůsobení se příkazce zavazuje, že v rozsahu nevyhnutelně nutném na vyzvání poskytne příkazníkovi spolupráci při zajišťování podkladů, doplňujících údajů, upřesnění, vyjádření a stanovisek, jejichž potřeba vznikne v průběhu plnění této smlouvy a z jejichž povahy nevyplývá, že je příkazník povinen si je zajistit sám. Toto spolupůsobení poskytne příkazce příkazníkovi nejpozději do 5 pracovnách dnů od jeho vyžádání, nebude-li písemně dohodnuto jinak. </w:t>
      </w:r>
    </w:p>
    <w:p w:rsidR="00E65757" w:rsidRDefault="007D7EB2" w:rsidP="00B02872">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Příkazce zajistí příkazníkovi přístup na stavbu (resp. na pozemky, na nichž má být stavba realizována) v rozsahu nezbytném pro výkon jeho činnosti.</w:t>
      </w:r>
    </w:p>
    <w:p w:rsidR="00CD2454" w:rsidRPr="00B02872" w:rsidRDefault="00124829" w:rsidP="00B02872">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sidRPr="00B02872">
        <w:rPr>
          <w:rFonts w:asciiTheme="minorHAnsi" w:hAnsiTheme="minorHAnsi" w:cstheme="minorHAnsi"/>
          <w:color w:val="auto"/>
          <w:sz w:val="22"/>
          <w:szCs w:val="22"/>
        </w:rPr>
        <w:t>K</w:t>
      </w:r>
      <w:r w:rsidR="00694591" w:rsidRPr="00B02872">
        <w:rPr>
          <w:rFonts w:asciiTheme="minorHAnsi" w:hAnsiTheme="minorHAnsi" w:cstheme="minorHAnsi"/>
          <w:color w:val="auto"/>
          <w:sz w:val="22"/>
          <w:szCs w:val="22"/>
        </w:rPr>
        <w:t> jednání s příkazníkem ve věcech smluvních</w:t>
      </w:r>
      <w:r w:rsidRPr="00B02872">
        <w:rPr>
          <w:rFonts w:asciiTheme="minorHAnsi" w:hAnsiTheme="minorHAnsi" w:cstheme="minorHAnsi"/>
          <w:color w:val="auto"/>
          <w:sz w:val="22"/>
          <w:szCs w:val="22"/>
        </w:rPr>
        <w:t xml:space="preserve"> je oprávněna</w:t>
      </w:r>
      <w:r w:rsidR="00694591" w:rsidRPr="00B02872">
        <w:rPr>
          <w:rFonts w:asciiTheme="minorHAnsi" w:hAnsiTheme="minorHAnsi" w:cstheme="minorHAnsi"/>
          <w:color w:val="auto"/>
          <w:sz w:val="22"/>
          <w:szCs w:val="22"/>
        </w:rPr>
        <w:t xml:space="preserve"> paní Bc. Iren</w:t>
      </w:r>
      <w:r w:rsidRPr="00B02872">
        <w:rPr>
          <w:rFonts w:asciiTheme="minorHAnsi" w:hAnsiTheme="minorHAnsi" w:cstheme="minorHAnsi"/>
          <w:color w:val="auto"/>
          <w:sz w:val="22"/>
          <w:szCs w:val="22"/>
        </w:rPr>
        <w:t>a</w:t>
      </w:r>
      <w:r w:rsidR="00694591" w:rsidRPr="00B02872">
        <w:rPr>
          <w:rFonts w:asciiTheme="minorHAnsi" w:hAnsiTheme="minorHAnsi" w:cstheme="minorHAnsi"/>
          <w:color w:val="auto"/>
          <w:sz w:val="22"/>
          <w:szCs w:val="22"/>
        </w:rPr>
        <w:t xml:space="preserve"> Burešov</w:t>
      </w:r>
      <w:r w:rsidRPr="00B02872">
        <w:rPr>
          <w:rFonts w:asciiTheme="minorHAnsi" w:hAnsiTheme="minorHAnsi" w:cstheme="minorHAnsi"/>
          <w:color w:val="auto"/>
          <w:sz w:val="22"/>
          <w:szCs w:val="22"/>
        </w:rPr>
        <w:t>á</w:t>
      </w:r>
      <w:r w:rsidR="00694591" w:rsidRPr="00B02872">
        <w:rPr>
          <w:rFonts w:asciiTheme="minorHAnsi" w:hAnsiTheme="minorHAnsi" w:cstheme="minorHAnsi"/>
          <w:color w:val="auto"/>
          <w:sz w:val="22"/>
          <w:szCs w:val="22"/>
        </w:rPr>
        <w:t>, starostk</w:t>
      </w:r>
      <w:r w:rsidRPr="00B02872">
        <w:rPr>
          <w:rFonts w:asciiTheme="minorHAnsi" w:hAnsiTheme="minorHAnsi" w:cstheme="minorHAnsi"/>
          <w:color w:val="auto"/>
          <w:sz w:val="22"/>
          <w:szCs w:val="22"/>
        </w:rPr>
        <w:t>a</w:t>
      </w:r>
      <w:r w:rsidR="00694591" w:rsidRPr="00B02872">
        <w:rPr>
          <w:rFonts w:asciiTheme="minorHAnsi" w:hAnsiTheme="minorHAnsi" w:cstheme="minorHAnsi"/>
          <w:color w:val="auto"/>
          <w:sz w:val="22"/>
          <w:szCs w:val="22"/>
        </w:rPr>
        <w:t xml:space="preserve"> města</w:t>
      </w:r>
      <w:r w:rsidR="00040FCB" w:rsidRPr="00B02872">
        <w:rPr>
          <w:rFonts w:asciiTheme="minorHAnsi" w:hAnsiTheme="minorHAnsi" w:cstheme="minorHAnsi"/>
          <w:color w:val="auto"/>
          <w:sz w:val="22"/>
          <w:szCs w:val="22"/>
        </w:rPr>
        <w:t xml:space="preserve"> (tel. 466 094 102) a ve věcech technických, které jsou předmětem této smlouvy, pan Miroslav Manžel, vedoucí Odboru správy majetku (tel. 466 094 181).</w:t>
      </w:r>
    </w:p>
    <w:p w:rsidR="00040FCB" w:rsidRPr="00F5307F" w:rsidRDefault="00040FCB" w:rsidP="00040FCB">
      <w:pPr>
        <w:spacing w:before="360" w:after="0"/>
        <w:jc w:val="center"/>
        <w:rPr>
          <w:b/>
          <w:sz w:val="22"/>
          <w:szCs w:val="22"/>
        </w:rPr>
      </w:pPr>
      <w:r w:rsidRPr="00F5307F">
        <w:rPr>
          <w:b/>
          <w:sz w:val="22"/>
          <w:szCs w:val="22"/>
        </w:rPr>
        <w:t>V</w:t>
      </w:r>
      <w:r>
        <w:rPr>
          <w:b/>
          <w:sz w:val="22"/>
          <w:szCs w:val="22"/>
        </w:rPr>
        <w:t>II</w:t>
      </w:r>
      <w:r w:rsidRPr="00F5307F">
        <w:rPr>
          <w:b/>
          <w:sz w:val="22"/>
          <w:szCs w:val="22"/>
        </w:rPr>
        <w:t>.</w:t>
      </w:r>
    </w:p>
    <w:p w:rsidR="00040FCB" w:rsidRPr="00E81075" w:rsidRDefault="00040FCB" w:rsidP="00040FCB">
      <w:pPr>
        <w:ind w:left="360"/>
        <w:jc w:val="center"/>
        <w:rPr>
          <w:b/>
          <w:sz w:val="22"/>
          <w:szCs w:val="22"/>
          <w:u w:val="single"/>
        </w:rPr>
      </w:pPr>
      <w:r>
        <w:rPr>
          <w:b/>
          <w:sz w:val="22"/>
          <w:szCs w:val="22"/>
          <w:u w:val="single"/>
        </w:rPr>
        <w:t>Odměna a platební podmínky</w:t>
      </w:r>
    </w:p>
    <w:p w:rsidR="00CD2454" w:rsidRPr="00A40858" w:rsidRDefault="00040FCB" w:rsidP="00A40858">
      <w:pPr>
        <w:pStyle w:val="Odstavecseseznamem"/>
        <w:numPr>
          <w:ilvl w:val="1"/>
          <w:numId w:val="44"/>
        </w:numPr>
        <w:ind w:left="567" w:hanging="567"/>
        <w:jc w:val="both"/>
        <w:rPr>
          <w:sz w:val="22"/>
          <w:szCs w:val="22"/>
        </w:rPr>
      </w:pPr>
      <w:r w:rsidRPr="00B02872">
        <w:rPr>
          <w:sz w:val="22"/>
          <w:szCs w:val="22"/>
        </w:rPr>
        <w:t xml:space="preserve">Za řádné provedení prací a činností v rozsahu a obsahu sjednaném v předmětu této smlouvy se příkazce zavazuje zaplatit příkazníkovi odměnu, stanovenou dohodou smluvních stran. Vedle </w:t>
      </w:r>
      <w:r w:rsidRPr="00A40858">
        <w:rPr>
          <w:sz w:val="22"/>
          <w:szCs w:val="22"/>
        </w:rPr>
        <w:t>odměny má příkazník právo na úhradu nákladů, které nutně nebo účelně vynaložil při plnění svého závazku podle této smlouvy.</w:t>
      </w:r>
    </w:p>
    <w:p w:rsidR="008137B6" w:rsidRPr="00A40858" w:rsidRDefault="008137B6" w:rsidP="00A40858">
      <w:pPr>
        <w:pStyle w:val="Odstavecseseznamem"/>
        <w:numPr>
          <w:ilvl w:val="1"/>
          <w:numId w:val="19"/>
        </w:numPr>
        <w:jc w:val="both"/>
        <w:rPr>
          <w:sz w:val="22"/>
          <w:szCs w:val="22"/>
        </w:rPr>
      </w:pPr>
      <w:r w:rsidRPr="00A40858">
        <w:rPr>
          <w:sz w:val="22"/>
          <w:szCs w:val="22"/>
        </w:rPr>
        <w:t>V rámci činností uvedených v čl. III. této smlouvy se odměna sjednává ve výši ……………</w:t>
      </w:r>
      <w:proofErr w:type="gramStart"/>
      <w:r w:rsidRPr="00A40858">
        <w:rPr>
          <w:sz w:val="22"/>
          <w:szCs w:val="22"/>
        </w:rPr>
        <w:t>….Kč</w:t>
      </w:r>
      <w:proofErr w:type="gramEnd"/>
      <w:r w:rsidRPr="00A40858">
        <w:rPr>
          <w:sz w:val="22"/>
          <w:szCs w:val="22"/>
        </w:rPr>
        <w:t xml:space="preserve"> </w:t>
      </w:r>
      <w:r w:rsidR="00A40858" w:rsidRPr="00A40858">
        <w:rPr>
          <w:sz w:val="22"/>
          <w:szCs w:val="22"/>
        </w:rPr>
        <w:t>bez DPH.</w:t>
      </w:r>
    </w:p>
    <w:p w:rsidR="00625004" w:rsidRPr="001215F1" w:rsidRDefault="00625004" w:rsidP="00A40858">
      <w:pPr>
        <w:pStyle w:val="Odstavecseseznamem"/>
        <w:numPr>
          <w:ilvl w:val="1"/>
          <w:numId w:val="19"/>
        </w:numPr>
        <w:jc w:val="both"/>
        <w:rPr>
          <w:sz w:val="22"/>
          <w:szCs w:val="22"/>
        </w:rPr>
      </w:pPr>
      <w:r w:rsidRPr="00A40858">
        <w:rPr>
          <w:sz w:val="22"/>
          <w:szCs w:val="22"/>
        </w:rPr>
        <w:t xml:space="preserve">K výše uvedené úplatě </w:t>
      </w:r>
      <w:r w:rsidRPr="00625004">
        <w:rPr>
          <w:sz w:val="22"/>
          <w:szCs w:val="22"/>
        </w:rPr>
        <w:t xml:space="preserve">vyúčtuje příkazník DPH v sazbě stanovené právním předpisem, platným v době uskutečnění zdanitelného plnění. Pokud nebude příkazník plátce DPH, bude na </w:t>
      </w:r>
      <w:r w:rsidRPr="001215F1">
        <w:rPr>
          <w:sz w:val="22"/>
          <w:szCs w:val="22"/>
        </w:rPr>
        <w:t>daňovém dokladu (faktuře) uveden text: „Příkazník není plátcem DPH“.</w:t>
      </w:r>
    </w:p>
    <w:p w:rsidR="008137B6" w:rsidRPr="001215F1" w:rsidRDefault="003B360C" w:rsidP="00A40858">
      <w:pPr>
        <w:pStyle w:val="Odstavecseseznamem"/>
        <w:numPr>
          <w:ilvl w:val="1"/>
          <w:numId w:val="19"/>
        </w:numPr>
        <w:jc w:val="both"/>
        <w:rPr>
          <w:sz w:val="22"/>
          <w:szCs w:val="22"/>
        </w:rPr>
      </w:pPr>
      <w:r w:rsidRPr="001215F1">
        <w:rPr>
          <w:sz w:val="22"/>
          <w:szCs w:val="22"/>
        </w:rPr>
        <w:t>Příkazce uhradí odměnu na základě</w:t>
      </w:r>
      <w:r w:rsidR="0058650E" w:rsidRPr="001215F1">
        <w:rPr>
          <w:sz w:val="22"/>
          <w:szCs w:val="22"/>
        </w:rPr>
        <w:t xml:space="preserve"> příkazníkem vystavených daňových dokladů (faktur), a to do výše maximálně 1/1</w:t>
      </w:r>
      <w:r w:rsidR="00B71064" w:rsidRPr="001215F1">
        <w:rPr>
          <w:sz w:val="22"/>
          <w:szCs w:val="22"/>
        </w:rPr>
        <w:t>2</w:t>
      </w:r>
      <w:r w:rsidR="0058650E" w:rsidRPr="001215F1">
        <w:rPr>
          <w:sz w:val="22"/>
          <w:szCs w:val="22"/>
        </w:rPr>
        <w:t xml:space="preserve"> sjednané výše odměny za každý kalendářní měsíc, po který bude příkazník poskytovat příkazci plnění předmětu této smlouvy, pokud nebude dohodnut v průběhu plnění předmětu smlouvy </w:t>
      </w:r>
      <w:r w:rsidR="00B5264B" w:rsidRPr="001215F1">
        <w:rPr>
          <w:sz w:val="22"/>
          <w:szCs w:val="22"/>
        </w:rPr>
        <w:t>jiný poměr výše měsíční odměny pro konkrétní kalendářní měsíc.</w:t>
      </w:r>
    </w:p>
    <w:p w:rsidR="00B5264B" w:rsidRPr="001D5723" w:rsidRDefault="00213C25" w:rsidP="00A40858">
      <w:pPr>
        <w:pStyle w:val="Odstavecseseznamem"/>
        <w:numPr>
          <w:ilvl w:val="1"/>
          <w:numId w:val="19"/>
        </w:numPr>
        <w:jc w:val="both"/>
        <w:rPr>
          <w:sz w:val="22"/>
          <w:szCs w:val="22"/>
        </w:rPr>
      </w:pPr>
      <w:r w:rsidRPr="001D5723">
        <w:rPr>
          <w:sz w:val="22"/>
          <w:szCs w:val="22"/>
        </w:rPr>
        <w:t xml:space="preserve">Součástí daňových dokladů (faktur) bude specifikace činností a úkonů provedených příkazníkem za příslušné období. Tato specifikace musí být odsouhlasena a písemně potvrzena oprávněným zástupcem příkazce. Daňové doklady (faktury) mohou být vystavovány maximálně do výše sjednané odměny dle čl. </w:t>
      </w:r>
      <w:proofErr w:type="gramStart"/>
      <w:r w:rsidRPr="001D5723">
        <w:rPr>
          <w:sz w:val="22"/>
          <w:szCs w:val="22"/>
        </w:rPr>
        <w:t>7.2.</w:t>
      </w:r>
      <w:r w:rsidR="00D42BB2">
        <w:rPr>
          <w:sz w:val="22"/>
          <w:szCs w:val="22"/>
        </w:rPr>
        <w:t xml:space="preserve"> a 7.4</w:t>
      </w:r>
      <w:proofErr w:type="gramEnd"/>
      <w:r w:rsidR="00D42BB2">
        <w:rPr>
          <w:sz w:val="22"/>
          <w:szCs w:val="22"/>
        </w:rPr>
        <w:t>.</w:t>
      </w:r>
    </w:p>
    <w:p w:rsidR="00213C25" w:rsidRPr="001D5723" w:rsidRDefault="00213C25" w:rsidP="00D63227">
      <w:pPr>
        <w:pStyle w:val="Odstavecseseznamem"/>
        <w:numPr>
          <w:ilvl w:val="1"/>
          <w:numId w:val="19"/>
        </w:numPr>
        <w:jc w:val="both"/>
        <w:rPr>
          <w:sz w:val="22"/>
          <w:szCs w:val="22"/>
        </w:rPr>
      </w:pPr>
      <w:r w:rsidRPr="001D5723">
        <w:rPr>
          <w:sz w:val="22"/>
          <w:szCs w:val="22"/>
        </w:rPr>
        <w:t xml:space="preserve">Splatnost jednotlivých daňových dokladů (faktur) je </w:t>
      </w:r>
      <w:r w:rsidR="00DA306C">
        <w:rPr>
          <w:sz w:val="22"/>
          <w:szCs w:val="22"/>
        </w:rPr>
        <w:t>30</w:t>
      </w:r>
      <w:r w:rsidRPr="001D5723">
        <w:rPr>
          <w:sz w:val="22"/>
          <w:szCs w:val="22"/>
        </w:rPr>
        <w:t xml:space="preserve"> dní od jejich doručení příkazci.</w:t>
      </w:r>
    </w:p>
    <w:p w:rsidR="00FA2742" w:rsidRDefault="00FA2742" w:rsidP="00D63227">
      <w:pPr>
        <w:pStyle w:val="Odstavecseseznamem"/>
        <w:numPr>
          <w:ilvl w:val="1"/>
          <w:numId w:val="19"/>
        </w:numPr>
        <w:spacing w:after="0"/>
        <w:jc w:val="both"/>
        <w:rPr>
          <w:sz w:val="22"/>
          <w:szCs w:val="22"/>
        </w:rPr>
      </w:pPr>
      <w:r w:rsidRPr="001D5723">
        <w:rPr>
          <w:sz w:val="22"/>
          <w:szCs w:val="22"/>
        </w:rPr>
        <w:t>V případě, že dojde k výpovědi této smlouvy (odvolání příkazu) z důvodů ležících na straně příkazce, bude příkazník práce rozpracované ke dni zrušení nebo výpovědi účtovat příkazci ve výši vzájemně dohodnutého rozsahu vykonaných prací, nedojde-li k dohodě, pak ve výši přiměřené vynaložené námaze.</w:t>
      </w:r>
    </w:p>
    <w:p w:rsidR="00D63227" w:rsidRPr="00D63227" w:rsidRDefault="00D63227" w:rsidP="00D63227">
      <w:pPr>
        <w:pStyle w:val="Odstavecseseznamem"/>
        <w:numPr>
          <w:ilvl w:val="1"/>
          <w:numId w:val="19"/>
        </w:numPr>
        <w:spacing w:after="0"/>
        <w:jc w:val="both"/>
        <w:rPr>
          <w:sz w:val="22"/>
          <w:szCs w:val="22"/>
        </w:rPr>
      </w:pPr>
      <w:r>
        <w:rPr>
          <w:sz w:val="22"/>
          <w:szCs w:val="22"/>
        </w:rPr>
        <w:t xml:space="preserve">Objednatel si vyhrazuje právo v případě, že příkazník bude plátcem DPH, </w:t>
      </w:r>
      <w:r w:rsidRPr="00D63227">
        <w:rPr>
          <w:rStyle w:val="A1"/>
          <w:sz w:val="22"/>
          <w:szCs w:val="22"/>
        </w:rPr>
        <w:t>nezaplatit předmět díla, pokud bude úhrada směrována na jiný než zveřejněný účet registru plátců DPH, popřípadě provést přímou úhradu DPH na účet správce daně v souladu s § 109 odst. 2, písm. c) zákona o DPH.</w:t>
      </w:r>
    </w:p>
    <w:p w:rsidR="00FA2742" w:rsidRPr="001D5723" w:rsidRDefault="00FA2742" w:rsidP="00FA2742">
      <w:pPr>
        <w:spacing w:before="360" w:after="0"/>
        <w:jc w:val="center"/>
        <w:rPr>
          <w:b/>
          <w:sz w:val="22"/>
          <w:szCs w:val="22"/>
        </w:rPr>
      </w:pPr>
      <w:r w:rsidRPr="001D5723">
        <w:rPr>
          <w:b/>
          <w:sz w:val="22"/>
          <w:szCs w:val="22"/>
        </w:rPr>
        <w:t>VIII.</w:t>
      </w:r>
    </w:p>
    <w:p w:rsidR="00FA2742" w:rsidRPr="001D5723" w:rsidRDefault="00FA2742" w:rsidP="00FA2742">
      <w:pPr>
        <w:ind w:left="360"/>
        <w:jc w:val="center"/>
        <w:rPr>
          <w:b/>
          <w:sz w:val="22"/>
          <w:szCs w:val="22"/>
          <w:u w:val="single"/>
        </w:rPr>
      </w:pPr>
      <w:r w:rsidRPr="001D5723">
        <w:rPr>
          <w:b/>
          <w:sz w:val="22"/>
          <w:szCs w:val="22"/>
          <w:u w:val="single"/>
        </w:rPr>
        <w:t>Odpovědnost za kvalitu práce příkazníka</w:t>
      </w:r>
    </w:p>
    <w:p w:rsidR="00904D75" w:rsidRPr="00B02872" w:rsidRDefault="00FA2742" w:rsidP="00B02872">
      <w:pPr>
        <w:pStyle w:val="Odstavecseseznamem"/>
        <w:numPr>
          <w:ilvl w:val="1"/>
          <w:numId w:val="45"/>
        </w:numPr>
        <w:ind w:left="567" w:hanging="567"/>
        <w:jc w:val="both"/>
        <w:rPr>
          <w:sz w:val="22"/>
          <w:szCs w:val="22"/>
        </w:rPr>
      </w:pPr>
      <w:r w:rsidRPr="00B02872">
        <w:rPr>
          <w:sz w:val="22"/>
          <w:szCs w:val="22"/>
        </w:rPr>
        <w:t>Příkazník neodpovídá za vady, které byly způsobeny použitím podkladů převzatých od příkazce a ani při vynaložení odborné péče nemohl příkazník zjistit jejich nevhodnost, případně na ni upozornil příkazce, ale ten na jejich použití trval.</w:t>
      </w:r>
    </w:p>
    <w:p w:rsidR="00FA2742" w:rsidRDefault="001D5723" w:rsidP="00D63227">
      <w:pPr>
        <w:pStyle w:val="Odstavecseseznamem"/>
        <w:numPr>
          <w:ilvl w:val="0"/>
          <w:numId w:val="20"/>
        </w:numPr>
        <w:spacing w:after="0"/>
        <w:jc w:val="both"/>
      </w:pPr>
      <w:r>
        <w:t>Příkazce má právo na neodkladné a bezplatné odstranění opodstatněně reklamovaného nedostatku či vady plnění. Případnou škodu, prokazatelně způsobenou příkazníkem při výkonu jeho činnosti, uhradí příkazník příkazci v souladu s platnými právními předpisy.</w:t>
      </w:r>
    </w:p>
    <w:p w:rsidR="001D5723" w:rsidRPr="001D5723" w:rsidRDefault="001D5723" w:rsidP="001D5723">
      <w:pPr>
        <w:spacing w:before="360" w:after="0"/>
        <w:jc w:val="center"/>
        <w:rPr>
          <w:b/>
          <w:sz w:val="22"/>
          <w:szCs w:val="22"/>
        </w:rPr>
      </w:pPr>
      <w:r>
        <w:rPr>
          <w:b/>
          <w:sz w:val="22"/>
          <w:szCs w:val="22"/>
        </w:rPr>
        <w:t>X</w:t>
      </w:r>
      <w:r w:rsidRPr="001D5723">
        <w:rPr>
          <w:b/>
          <w:sz w:val="22"/>
          <w:szCs w:val="22"/>
        </w:rPr>
        <w:t>I.</w:t>
      </w:r>
    </w:p>
    <w:p w:rsidR="001D5723" w:rsidRDefault="001D5723" w:rsidP="001D5723">
      <w:pPr>
        <w:jc w:val="center"/>
        <w:rPr>
          <w:b/>
          <w:sz w:val="22"/>
          <w:szCs w:val="22"/>
          <w:u w:val="single"/>
        </w:rPr>
      </w:pPr>
      <w:r>
        <w:rPr>
          <w:b/>
          <w:sz w:val="22"/>
          <w:szCs w:val="22"/>
          <w:u w:val="single"/>
        </w:rPr>
        <w:t>Změna závazku</w:t>
      </w:r>
    </w:p>
    <w:p w:rsidR="001D5723" w:rsidRPr="00B02872" w:rsidRDefault="001D5723" w:rsidP="00B02872">
      <w:pPr>
        <w:pStyle w:val="Odstavecseseznamem"/>
        <w:numPr>
          <w:ilvl w:val="1"/>
          <w:numId w:val="46"/>
        </w:numPr>
        <w:ind w:left="567" w:hanging="567"/>
        <w:jc w:val="both"/>
        <w:rPr>
          <w:sz w:val="22"/>
          <w:szCs w:val="22"/>
        </w:rPr>
      </w:pPr>
      <w:r w:rsidRPr="00B02872">
        <w:rPr>
          <w:sz w:val="22"/>
          <w:szCs w:val="22"/>
        </w:rPr>
        <w:t>Pokud z důvodu změny výchozích podkladů, rozsahu a upřesnění původního řešení či vyžádání dalších činností ze strany příkazce nastanou skutečnosti, které mají vliv na obsah závazků plynoucích z této smlouvy, sjednají smluvní strany změnu příslušných ustanovení smlouvy, a to po vzájemné dohodě</w:t>
      </w:r>
      <w:r w:rsidR="00E34038" w:rsidRPr="00B02872">
        <w:rPr>
          <w:sz w:val="22"/>
          <w:szCs w:val="22"/>
        </w:rPr>
        <w:t xml:space="preserve"> dodatkem </w:t>
      </w:r>
      <w:r w:rsidR="001E6928" w:rsidRPr="00B02872">
        <w:rPr>
          <w:sz w:val="22"/>
          <w:szCs w:val="22"/>
        </w:rPr>
        <w:t>ke smlouvě.</w:t>
      </w:r>
      <w:r w:rsidR="00E34038" w:rsidRPr="00B02872">
        <w:rPr>
          <w:sz w:val="22"/>
          <w:szCs w:val="22"/>
        </w:rPr>
        <w:t xml:space="preserve"> Příkazce je povinen přistoupit na změnu smlouvy vždy, když dojde k prodlení se splněním jeho povinnosti spolupůsobení, dojednaného v této smlouvě. V případě změny závazku je nutné dodržovat ustanovení zákona č. 134/2016 Sb., o zadávání veřejných zakázek.</w:t>
      </w:r>
    </w:p>
    <w:p w:rsidR="00E34038" w:rsidRDefault="00E34038" w:rsidP="00B02872">
      <w:pPr>
        <w:pStyle w:val="Odstavecseseznamem"/>
        <w:numPr>
          <w:ilvl w:val="1"/>
          <w:numId w:val="46"/>
        </w:numPr>
        <w:ind w:left="567" w:hanging="567"/>
        <w:jc w:val="both"/>
        <w:rPr>
          <w:sz w:val="22"/>
          <w:szCs w:val="22"/>
        </w:rPr>
      </w:pPr>
      <w:r>
        <w:rPr>
          <w:sz w:val="22"/>
          <w:szCs w:val="22"/>
        </w:rPr>
        <w:t xml:space="preserve">K návrhům dodatků k této smlouvě se strany zavazují vyjádřit písemně ve lhůtě 10 dnů od </w:t>
      </w:r>
      <w:r w:rsidR="00D602A1">
        <w:rPr>
          <w:sz w:val="22"/>
          <w:szCs w:val="22"/>
        </w:rPr>
        <w:t>obdržení návrhu</w:t>
      </w:r>
      <w:r>
        <w:rPr>
          <w:sz w:val="22"/>
          <w:szCs w:val="22"/>
        </w:rPr>
        <w:t xml:space="preserve"> dodatku </w:t>
      </w:r>
      <w:r w:rsidR="00D602A1">
        <w:rPr>
          <w:sz w:val="22"/>
          <w:szCs w:val="22"/>
        </w:rPr>
        <w:t xml:space="preserve">od </w:t>
      </w:r>
      <w:r>
        <w:rPr>
          <w:sz w:val="22"/>
          <w:szCs w:val="22"/>
        </w:rPr>
        <w:t>druhé st</w:t>
      </w:r>
      <w:r w:rsidR="00D602A1">
        <w:rPr>
          <w:sz w:val="22"/>
          <w:szCs w:val="22"/>
        </w:rPr>
        <w:t>rany</w:t>
      </w:r>
      <w:r>
        <w:rPr>
          <w:sz w:val="22"/>
          <w:szCs w:val="22"/>
        </w:rPr>
        <w:t>. Po tuto dobu je tímto návrhem vázána strana, která ho podala.</w:t>
      </w:r>
    </w:p>
    <w:p w:rsidR="00E34038" w:rsidRPr="001D5723" w:rsidRDefault="00E34038" w:rsidP="00B02872">
      <w:pPr>
        <w:pStyle w:val="Odstavecseseznamem"/>
        <w:numPr>
          <w:ilvl w:val="1"/>
          <w:numId w:val="46"/>
        </w:numPr>
        <w:ind w:left="567" w:hanging="567"/>
        <w:jc w:val="both"/>
        <w:rPr>
          <w:sz w:val="22"/>
          <w:szCs w:val="22"/>
        </w:rPr>
      </w:pPr>
      <w:r>
        <w:rPr>
          <w:sz w:val="22"/>
          <w:szCs w:val="22"/>
        </w:rPr>
        <w:t xml:space="preserve">Smluvní strany se dohodly na tom, </w:t>
      </w:r>
      <w:r w:rsidR="004709AC">
        <w:rPr>
          <w:sz w:val="22"/>
          <w:szCs w:val="22"/>
        </w:rPr>
        <w:t>že příkazce uhradí příkazníkovi náklady v prokazatelné výši na vyhotovení práce a činností, které vznikly příkazníkovi tím, že příkazce ani v dostatečné lhůtě přiměřené závazku nesplnil svou povinnost poskytnout spolupůsobení v ujednaném rozsahu a příkazník na základě toho smlouvu vypověděl. Tím není dotčeno právo příkazníka na náhradu škody, vzniklé porušením povinnosti ze strany příkazce.</w:t>
      </w:r>
    </w:p>
    <w:p w:rsidR="004709AC" w:rsidRPr="001D5723" w:rsidRDefault="004709AC" w:rsidP="004709AC">
      <w:pPr>
        <w:spacing w:before="360" w:after="0"/>
        <w:jc w:val="center"/>
        <w:rPr>
          <w:b/>
          <w:sz w:val="22"/>
          <w:szCs w:val="22"/>
        </w:rPr>
      </w:pPr>
      <w:r>
        <w:rPr>
          <w:b/>
          <w:sz w:val="22"/>
          <w:szCs w:val="22"/>
        </w:rPr>
        <w:t>X</w:t>
      </w:r>
      <w:r w:rsidRPr="001D5723">
        <w:rPr>
          <w:b/>
          <w:sz w:val="22"/>
          <w:szCs w:val="22"/>
        </w:rPr>
        <w:t>.</w:t>
      </w:r>
    </w:p>
    <w:p w:rsidR="004709AC" w:rsidRDefault="004709AC" w:rsidP="004709AC">
      <w:pPr>
        <w:jc w:val="center"/>
        <w:rPr>
          <w:b/>
          <w:sz w:val="22"/>
          <w:szCs w:val="22"/>
          <w:u w:val="single"/>
        </w:rPr>
      </w:pPr>
      <w:r>
        <w:rPr>
          <w:b/>
          <w:sz w:val="22"/>
          <w:szCs w:val="22"/>
          <w:u w:val="single"/>
        </w:rPr>
        <w:t>Bezpečnost práce a požární ochrana</w:t>
      </w:r>
    </w:p>
    <w:p w:rsidR="00395148" w:rsidRPr="00B02872" w:rsidRDefault="004709AC" w:rsidP="00B02872">
      <w:pPr>
        <w:pStyle w:val="Odstavecseseznamem"/>
        <w:numPr>
          <w:ilvl w:val="1"/>
          <w:numId w:val="49"/>
        </w:numPr>
        <w:spacing w:after="0"/>
        <w:ind w:left="567" w:hanging="567"/>
        <w:jc w:val="both"/>
        <w:rPr>
          <w:sz w:val="22"/>
          <w:szCs w:val="22"/>
        </w:rPr>
      </w:pPr>
      <w:r w:rsidRPr="00B02872">
        <w:rPr>
          <w:sz w:val="22"/>
          <w:szCs w:val="22"/>
        </w:rPr>
        <w:t>Příkazník se zavazuje dodržovat bezpečnostní, hygienické, pož</w:t>
      </w:r>
      <w:r w:rsidR="00B02872">
        <w:rPr>
          <w:sz w:val="22"/>
          <w:szCs w:val="22"/>
        </w:rPr>
        <w:t>ární, environmentální, provozní</w:t>
      </w:r>
      <w:r w:rsidR="00B02872">
        <w:rPr>
          <w:sz w:val="22"/>
          <w:szCs w:val="22"/>
        </w:rPr>
        <w:br/>
      </w:r>
      <w:r w:rsidRPr="00B02872">
        <w:rPr>
          <w:sz w:val="22"/>
          <w:szCs w:val="22"/>
        </w:rPr>
        <w:t>a služe</w:t>
      </w:r>
      <w:r w:rsidR="00B02872">
        <w:rPr>
          <w:sz w:val="22"/>
          <w:szCs w:val="22"/>
        </w:rPr>
        <w:t xml:space="preserve">bní </w:t>
      </w:r>
      <w:r w:rsidR="00395148" w:rsidRPr="00B02872">
        <w:rPr>
          <w:sz w:val="22"/>
          <w:szCs w:val="22"/>
        </w:rPr>
        <w:t>předpisy, související s předmětem jeho činností.</w:t>
      </w:r>
    </w:p>
    <w:p w:rsidR="001A3F14" w:rsidRDefault="001A3F14" w:rsidP="00D63227">
      <w:pPr>
        <w:pStyle w:val="Odstavecseseznamem"/>
        <w:numPr>
          <w:ilvl w:val="0"/>
          <w:numId w:val="24"/>
        </w:numPr>
        <w:spacing w:after="0"/>
        <w:jc w:val="both"/>
        <w:rPr>
          <w:sz w:val="22"/>
          <w:szCs w:val="22"/>
        </w:rPr>
      </w:pPr>
      <w:r>
        <w:rPr>
          <w:sz w:val="22"/>
          <w:szCs w:val="22"/>
        </w:rPr>
        <w:t>Příkazce upozorní příkazníka na všechny okolnosti, které by mohly vést při jeho činnosti v rámci provádění předmětu díla k ohrožení života a zdraví příkazníka nebo dalších osob.</w:t>
      </w:r>
    </w:p>
    <w:p w:rsidR="00863518" w:rsidRPr="001D5723" w:rsidRDefault="00863518" w:rsidP="00863518">
      <w:pPr>
        <w:spacing w:before="360" w:after="0"/>
        <w:jc w:val="center"/>
        <w:rPr>
          <w:b/>
          <w:sz w:val="22"/>
          <w:szCs w:val="22"/>
        </w:rPr>
      </w:pPr>
      <w:r>
        <w:rPr>
          <w:b/>
          <w:sz w:val="22"/>
          <w:szCs w:val="22"/>
        </w:rPr>
        <w:t>XI</w:t>
      </w:r>
      <w:r w:rsidRPr="001D5723">
        <w:rPr>
          <w:b/>
          <w:sz w:val="22"/>
          <w:szCs w:val="22"/>
        </w:rPr>
        <w:t>.</w:t>
      </w:r>
    </w:p>
    <w:p w:rsidR="00863518" w:rsidRDefault="00863518" w:rsidP="00863518">
      <w:pPr>
        <w:jc w:val="center"/>
        <w:rPr>
          <w:b/>
          <w:sz w:val="22"/>
          <w:szCs w:val="22"/>
          <w:u w:val="single"/>
        </w:rPr>
      </w:pPr>
      <w:r>
        <w:rPr>
          <w:b/>
          <w:sz w:val="22"/>
          <w:szCs w:val="22"/>
          <w:u w:val="single"/>
        </w:rPr>
        <w:t>Smluvní pokuty</w:t>
      </w:r>
    </w:p>
    <w:p w:rsidR="00863518" w:rsidRDefault="00863518" w:rsidP="00D63227">
      <w:pPr>
        <w:pStyle w:val="Odstavecseseznamem"/>
        <w:numPr>
          <w:ilvl w:val="0"/>
          <w:numId w:val="25"/>
        </w:numPr>
        <w:jc w:val="both"/>
        <w:rPr>
          <w:sz w:val="22"/>
          <w:szCs w:val="22"/>
        </w:rPr>
      </w:pPr>
      <w:r w:rsidRPr="00863518">
        <w:rPr>
          <w:sz w:val="22"/>
          <w:szCs w:val="22"/>
        </w:rPr>
        <w:t>V případě prodlení příkazníka s plněním termínů (lhůt) pro výkon činností sjednaných touto smlouvou</w:t>
      </w:r>
      <w:r>
        <w:rPr>
          <w:sz w:val="22"/>
          <w:szCs w:val="22"/>
        </w:rPr>
        <w:t xml:space="preserve"> zavazuje se tento uhradit příkazci smluvní pokutu ve výši 0,1 %</w:t>
      </w:r>
      <w:r w:rsidR="001C2A7F">
        <w:rPr>
          <w:sz w:val="22"/>
          <w:szCs w:val="22"/>
        </w:rPr>
        <w:t xml:space="preserve"> ze smluvené odměny za každý i započatý den prodlení. Tím není dotčeno právo objednatele na náhradu škody, vzniklé v příčinné souvislosti s porušením příslušné povinnosti příkazníka.</w:t>
      </w:r>
    </w:p>
    <w:p w:rsidR="00F77066" w:rsidRPr="00F77066" w:rsidRDefault="00F77066" w:rsidP="00D63227">
      <w:pPr>
        <w:pStyle w:val="Odstavecseseznamem"/>
        <w:numPr>
          <w:ilvl w:val="0"/>
          <w:numId w:val="26"/>
        </w:numPr>
        <w:spacing w:after="0"/>
        <w:jc w:val="both"/>
        <w:rPr>
          <w:sz w:val="22"/>
          <w:szCs w:val="22"/>
        </w:rPr>
      </w:pPr>
      <w:r>
        <w:rPr>
          <w:sz w:val="22"/>
          <w:szCs w:val="22"/>
        </w:rPr>
        <w:t>V případě prodlení příkazce s úhradou daňového dokladu (faktury) dohodly smluvní strany smluvní pokutu ve výši 0,1 % z fakturované částky za každý i započatý den prodlení. V případě prodlení s platbou delší než 30 dní je příkazník oprávněn práce přerušit.</w:t>
      </w:r>
    </w:p>
    <w:p w:rsidR="00F77066" w:rsidRPr="001D5723" w:rsidRDefault="00F77066" w:rsidP="00F77066">
      <w:pPr>
        <w:spacing w:before="360" w:after="0"/>
        <w:jc w:val="center"/>
        <w:rPr>
          <w:b/>
          <w:sz w:val="22"/>
          <w:szCs w:val="22"/>
        </w:rPr>
      </w:pPr>
      <w:r>
        <w:rPr>
          <w:b/>
          <w:sz w:val="22"/>
          <w:szCs w:val="22"/>
        </w:rPr>
        <w:t>XII</w:t>
      </w:r>
      <w:r w:rsidRPr="001D5723">
        <w:rPr>
          <w:b/>
          <w:sz w:val="22"/>
          <w:szCs w:val="22"/>
        </w:rPr>
        <w:t>.</w:t>
      </w:r>
    </w:p>
    <w:p w:rsidR="00F77066" w:rsidRDefault="00F77066" w:rsidP="00F77066">
      <w:pPr>
        <w:jc w:val="center"/>
        <w:rPr>
          <w:b/>
          <w:sz w:val="22"/>
          <w:szCs w:val="22"/>
          <w:u w:val="single"/>
        </w:rPr>
      </w:pPr>
      <w:r>
        <w:rPr>
          <w:b/>
          <w:sz w:val="22"/>
          <w:szCs w:val="22"/>
          <w:u w:val="single"/>
        </w:rPr>
        <w:t>Objektivní překážky</w:t>
      </w:r>
    </w:p>
    <w:p w:rsidR="00F77066" w:rsidRPr="00C01FF1" w:rsidRDefault="00C01FF1" w:rsidP="00D63227">
      <w:pPr>
        <w:pStyle w:val="Odstavecseseznamem"/>
        <w:numPr>
          <w:ilvl w:val="0"/>
          <w:numId w:val="27"/>
        </w:numPr>
        <w:spacing w:after="0"/>
        <w:ind w:left="578" w:hanging="578"/>
        <w:jc w:val="both"/>
        <w:rPr>
          <w:sz w:val="22"/>
          <w:szCs w:val="22"/>
        </w:rPr>
      </w:pPr>
      <w:r>
        <w:rPr>
          <w:sz w:val="22"/>
          <w:szCs w:val="22"/>
        </w:rPr>
        <w:t>V případě objektivně daných překážek, které přechodně znemožní jedné ze smluvních stran realizaci smlouvy, prodlužuje se lhůta pro splnění těchto povinností o dobu trvání těchto překážek, případně o dobu jejich následků. Jako objektivní překážky jsou označené okolnosti a události vzniklé po uzavření smlouvy, a to mimořádné, nepředvídatelné a nepřekonatelné překážky, nezávislé na vůli smluvních stran. Každá smluvní strana, která vzhledem k objektivním překážkám nemůže plnit své smluvní podmínky, musí co nejdříve o tom uvědomit druhou smluvní stranu a uvést, v čem objektivní překážky spočívají.</w:t>
      </w:r>
    </w:p>
    <w:p w:rsidR="00C01FF1" w:rsidRPr="001D5723" w:rsidRDefault="00C01FF1" w:rsidP="00C01FF1">
      <w:pPr>
        <w:spacing w:before="360" w:after="0"/>
        <w:jc w:val="center"/>
        <w:rPr>
          <w:b/>
          <w:sz w:val="22"/>
          <w:szCs w:val="22"/>
        </w:rPr>
      </w:pPr>
      <w:r>
        <w:rPr>
          <w:b/>
          <w:sz w:val="22"/>
          <w:szCs w:val="22"/>
        </w:rPr>
        <w:t>XIII</w:t>
      </w:r>
      <w:r w:rsidRPr="001D5723">
        <w:rPr>
          <w:b/>
          <w:sz w:val="22"/>
          <w:szCs w:val="22"/>
        </w:rPr>
        <w:t>.</w:t>
      </w:r>
    </w:p>
    <w:p w:rsidR="00C01FF1" w:rsidRDefault="00C01FF1" w:rsidP="00C01FF1">
      <w:pPr>
        <w:jc w:val="center"/>
        <w:rPr>
          <w:b/>
          <w:sz w:val="22"/>
          <w:szCs w:val="22"/>
          <w:u w:val="single"/>
        </w:rPr>
      </w:pPr>
      <w:r>
        <w:rPr>
          <w:b/>
          <w:sz w:val="22"/>
          <w:szCs w:val="22"/>
          <w:u w:val="single"/>
        </w:rPr>
        <w:t>Odvolání a výpověď příkazu</w:t>
      </w:r>
    </w:p>
    <w:p w:rsidR="00C01FF1" w:rsidRDefault="00C01FF1" w:rsidP="00D63227">
      <w:pPr>
        <w:pStyle w:val="Odstavecseseznamem"/>
        <w:numPr>
          <w:ilvl w:val="0"/>
          <w:numId w:val="28"/>
        </w:numPr>
        <w:ind w:left="578" w:hanging="578"/>
        <w:jc w:val="both"/>
        <w:rPr>
          <w:sz w:val="22"/>
          <w:szCs w:val="22"/>
        </w:rPr>
      </w:pPr>
      <w:r>
        <w:rPr>
          <w:sz w:val="22"/>
          <w:szCs w:val="22"/>
        </w:rPr>
        <w:t xml:space="preserve">Příkazce je oprávněn příkaz odvolat kdykoliv bez udání důvodů, je však povinen uhradit příkazníkovi část odměny podle čl. VII. </w:t>
      </w:r>
      <w:r w:rsidR="00D35CF6">
        <w:rPr>
          <w:sz w:val="22"/>
          <w:szCs w:val="22"/>
        </w:rPr>
        <w:t>o</w:t>
      </w:r>
      <w:r>
        <w:rPr>
          <w:sz w:val="22"/>
          <w:szCs w:val="22"/>
        </w:rPr>
        <w:t>dst.</w:t>
      </w:r>
      <w:r w:rsidR="00D35CF6">
        <w:rPr>
          <w:sz w:val="22"/>
          <w:szCs w:val="22"/>
        </w:rPr>
        <w:t xml:space="preserve"> 7.7. této smlouvy, </w:t>
      </w:r>
      <w:r w:rsidR="00AF46DF">
        <w:rPr>
          <w:sz w:val="22"/>
          <w:szCs w:val="22"/>
        </w:rPr>
        <w:t>vynaložené náklady ve smyslu čl. VII. odst. 7.1. této smlouvy a případnou škodu, pokud ji příkazník utrpěl.</w:t>
      </w:r>
    </w:p>
    <w:p w:rsidR="00AF46DF" w:rsidRDefault="00AF46DF" w:rsidP="00D63227">
      <w:pPr>
        <w:pStyle w:val="Odstavecseseznamem"/>
        <w:numPr>
          <w:ilvl w:val="0"/>
          <w:numId w:val="29"/>
        </w:numPr>
        <w:jc w:val="both"/>
        <w:rPr>
          <w:sz w:val="22"/>
          <w:szCs w:val="22"/>
        </w:rPr>
      </w:pPr>
      <w:r>
        <w:rPr>
          <w:sz w:val="22"/>
          <w:szCs w:val="22"/>
        </w:rPr>
        <w:t>Příkazník může příkaz vypovědět nejdříve ke konci měsíce následujícího po měsíci, v němž byla výpověď doručena.</w:t>
      </w:r>
    </w:p>
    <w:p w:rsidR="00AF46DF" w:rsidRPr="00AF46DF" w:rsidRDefault="00AF46DF" w:rsidP="00D63227">
      <w:pPr>
        <w:pStyle w:val="Odstavecseseznamem"/>
        <w:numPr>
          <w:ilvl w:val="0"/>
          <w:numId w:val="30"/>
        </w:numPr>
        <w:spacing w:after="0"/>
        <w:jc w:val="both"/>
        <w:rPr>
          <w:sz w:val="22"/>
          <w:szCs w:val="22"/>
        </w:rPr>
      </w:pPr>
      <w:r w:rsidRPr="00AF46DF">
        <w:rPr>
          <w:sz w:val="22"/>
          <w:szCs w:val="22"/>
        </w:rPr>
        <w:t>Při zániku příkazu odvoláním či výpovědí je příkazník povinen provést vše, co nesnese odkladu, dokud příkazce neprojeví jinou vůli.</w:t>
      </w:r>
    </w:p>
    <w:p w:rsidR="00AF46DF" w:rsidRPr="001D5723" w:rsidRDefault="00AF46DF" w:rsidP="00AF46DF">
      <w:pPr>
        <w:spacing w:before="360" w:after="0"/>
        <w:jc w:val="center"/>
        <w:rPr>
          <w:b/>
          <w:sz w:val="22"/>
          <w:szCs w:val="22"/>
        </w:rPr>
      </w:pPr>
      <w:r>
        <w:rPr>
          <w:b/>
          <w:sz w:val="22"/>
          <w:szCs w:val="22"/>
        </w:rPr>
        <w:t>XI</w:t>
      </w:r>
      <w:r w:rsidR="00C65B01">
        <w:rPr>
          <w:b/>
          <w:sz w:val="22"/>
          <w:szCs w:val="22"/>
        </w:rPr>
        <w:t>V</w:t>
      </w:r>
      <w:r w:rsidRPr="001D5723">
        <w:rPr>
          <w:b/>
          <w:sz w:val="22"/>
          <w:szCs w:val="22"/>
        </w:rPr>
        <w:t>.</w:t>
      </w:r>
    </w:p>
    <w:p w:rsidR="00AF46DF" w:rsidRDefault="00C65B01" w:rsidP="00AF46DF">
      <w:pPr>
        <w:jc w:val="center"/>
        <w:rPr>
          <w:b/>
          <w:sz w:val="22"/>
          <w:szCs w:val="22"/>
          <w:u w:val="single"/>
        </w:rPr>
      </w:pPr>
      <w:r>
        <w:rPr>
          <w:b/>
          <w:sz w:val="22"/>
          <w:szCs w:val="22"/>
          <w:u w:val="single"/>
        </w:rPr>
        <w:t>Závěrečná ujednání</w:t>
      </w:r>
    </w:p>
    <w:p w:rsidR="00C65B01" w:rsidRDefault="00C65B01" w:rsidP="00D63227">
      <w:pPr>
        <w:pStyle w:val="Odstavecseseznamem"/>
        <w:numPr>
          <w:ilvl w:val="0"/>
          <w:numId w:val="31"/>
        </w:numPr>
        <w:jc w:val="both"/>
        <w:rPr>
          <w:sz w:val="22"/>
          <w:szCs w:val="22"/>
        </w:rPr>
      </w:pPr>
      <w:r w:rsidRPr="00C65B01">
        <w:rPr>
          <w:sz w:val="22"/>
          <w:szCs w:val="22"/>
        </w:rPr>
        <w:t>Příkazce vystaví příkazníkovi plnou moc k</w:t>
      </w:r>
      <w:r>
        <w:rPr>
          <w:sz w:val="22"/>
          <w:szCs w:val="22"/>
        </w:rPr>
        <w:t>e všem úkonům přímo související</w:t>
      </w:r>
      <w:r w:rsidRPr="00C65B01">
        <w:rPr>
          <w:sz w:val="22"/>
          <w:szCs w:val="22"/>
        </w:rPr>
        <w:t>m</w:t>
      </w:r>
      <w:r>
        <w:rPr>
          <w:sz w:val="22"/>
          <w:szCs w:val="22"/>
        </w:rPr>
        <w:t xml:space="preserve"> s výkonem inženýrské činnosti, kterou bude příkazník jeho jménem na účet příkazce vykonávat na základě smlouvy.</w:t>
      </w:r>
    </w:p>
    <w:p w:rsidR="00C65B01" w:rsidRDefault="00C65B01" w:rsidP="00D63227">
      <w:pPr>
        <w:pStyle w:val="Odstavecseseznamem"/>
        <w:numPr>
          <w:ilvl w:val="0"/>
          <w:numId w:val="32"/>
        </w:numPr>
        <w:jc w:val="both"/>
        <w:rPr>
          <w:sz w:val="22"/>
          <w:szCs w:val="22"/>
        </w:rPr>
      </w:pPr>
      <w:r>
        <w:rPr>
          <w:sz w:val="22"/>
          <w:szCs w:val="22"/>
        </w:rPr>
        <w:t>Tuto smlouvu lze měnit výhradně formou písemných dodatků, vzestupně číslovaných, odsouhlasených a podepsaných oběma smluvními stranami.</w:t>
      </w:r>
    </w:p>
    <w:p w:rsidR="00C65B01" w:rsidRDefault="00C65B01" w:rsidP="00D63227">
      <w:pPr>
        <w:pStyle w:val="Odstavecseseznamem"/>
        <w:numPr>
          <w:ilvl w:val="0"/>
          <w:numId w:val="33"/>
        </w:numPr>
        <w:jc w:val="both"/>
        <w:rPr>
          <w:sz w:val="22"/>
          <w:szCs w:val="22"/>
        </w:rPr>
      </w:pPr>
      <w:r>
        <w:rPr>
          <w:sz w:val="22"/>
          <w:szCs w:val="22"/>
        </w:rPr>
        <w:t>Smluvní vztahy neupravené v této smlouvě se řídí příslušnými ustanoveními občanského zákoníku.</w:t>
      </w:r>
    </w:p>
    <w:p w:rsidR="00C65B01" w:rsidRDefault="00AB452C" w:rsidP="00D63227">
      <w:pPr>
        <w:pStyle w:val="Odstavecseseznamem"/>
        <w:numPr>
          <w:ilvl w:val="0"/>
          <w:numId w:val="35"/>
        </w:numPr>
        <w:jc w:val="both"/>
        <w:rPr>
          <w:sz w:val="22"/>
          <w:szCs w:val="22"/>
        </w:rPr>
      </w:pPr>
      <w:r>
        <w:rPr>
          <w:sz w:val="22"/>
          <w:szCs w:val="22"/>
        </w:rPr>
        <w:t>Smlouva vstupuje v platnost dnem jejího podpisu oběma smluvními stranami a účinnosti nabývá dnem zveřejnění v registru smluv.</w:t>
      </w:r>
    </w:p>
    <w:p w:rsidR="004F00B2" w:rsidRPr="00D0220B" w:rsidRDefault="004F00B2" w:rsidP="00D63227">
      <w:pPr>
        <w:pStyle w:val="Odstavecseseznamem"/>
        <w:numPr>
          <w:ilvl w:val="0"/>
          <w:numId w:val="37"/>
        </w:numPr>
        <w:spacing w:after="200" w:line="276" w:lineRule="auto"/>
        <w:jc w:val="both"/>
        <w:rPr>
          <w:rStyle w:val="A1"/>
          <w:color w:val="auto"/>
          <w:sz w:val="22"/>
          <w:szCs w:val="22"/>
        </w:rPr>
      </w:pPr>
      <w:r w:rsidRPr="00D0220B">
        <w:rPr>
          <w:rStyle w:val="A1"/>
          <w:color w:val="auto"/>
          <w:sz w:val="22"/>
          <w:szCs w:val="22"/>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ve lhůtě 30 dnů od podpisu smlouvy město Přelouč.</w:t>
      </w:r>
    </w:p>
    <w:p w:rsidR="004F00B2" w:rsidRPr="00D0220B" w:rsidRDefault="004F00B2" w:rsidP="00D63227">
      <w:pPr>
        <w:pStyle w:val="Odstavecseseznamem"/>
        <w:numPr>
          <w:ilvl w:val="0"/>
          <w:numId w:val="36"/>
        </w:numPr>
        <w:spacing w:after="200" w:line="276" w:lineRule="auto"/>
        <w:jc w:val="both"/>
        <w:rPr>
          <w:rStyle w:val="A1"/>
          <w:color w:val="auto"/>
          <w:sz w:val="22"/>
          <w:szCs w:val="22"/>
        </w:rPr>
      </w:pPr>
      <w:r w:rsidRPr="00D0220B">
        <w:rPr>
          <w:rStyle w:val="A1"/>
          <w:color w:val="auto"/>
          <w:sz w:val="22"/>
          <w:szCs w:val="22"/>
        </w:rPr>
        <w:t>Smluvní strany prohlašují, že žádná část smlouvy o dílo nenaplňuje znaky obchodního tajemství ve smyslu § 504 zákona č. 89/2012 Sb., občanský zákoník.</w:t>
      </w:r>
    </w:p>
    <w:p w:rsidR="004F00B2" w:rsidRPr="00D0220B" w:rsidRDefault="004F00B2" w:rsidP="00D63227">
      <w:pPr>
        <w:pStyle w:val="Odstavecseseznamem"/>
        <w:numPr>
          <w:ilvl w:val="0"/>
          <w:numId w:val="38"/>
        </w:numPr>
        <w:spacing w:after="200" w:line="276" w:lineRule="auto"/>
        <w:jc w:val="both"/>
        <w:rPr>
          <w:rStyle w:val="A1"/>
          <w:color w:val="auto"/>
          <w:sz w:val="22"/>
          <w:szCs w:val="22"/>
        </w:rPr>
      </w:pPr>
      <w:r w:rsidRPr="00D0220B">
        <w:rPr>
          <w:rStyle w:val="A1"/>
          <w:color w:val="auto"/>
          <w:sz w:val="22"/>
          <w:szCs w:val="22"/>
        </w:rPr>
        <w:t>Smluvní strany souhlasí s uveřejněním smlouvy v registru smluv.</w:t>
      </w:r>
    </w:p>
    <w:p w:rsidR="00C65B01" w:rsidRDefault="00C65B01" w:rsidP="00D63227">
      <w:pPr>
        <w:pStyle w:val="Odstavecseseznamem"/>
        <w:numPr>
          <w:ilvl w:val="0"/>
          <w:numId w:val="34"/>
        </w:numPr>
        <w:jc w:val="both"/>
        <w:rPr>
          <w:sz w:val="22"/>
          <w:szCs w:val="22"/>
        </w:rPr>
      </w:pPr>
      <w:r>
        <w:rPr>
          <w:sz w:val="22"/>
          <w:szCs w:val="22"/>
        </w:rPr>
        <w:t>Tato smlouva je sepsána ve čtyřech vyhotoveních, z nichž každá ze smluvních stran obdrží dva stejnopisy.</w:t>
      </w:r>
    </w:p>
    <w:p w:rsidR="004F00B2" w:rsidRPr="00D0220B" w:rsidRDefault="004F00B2" w:rsidP="00D63227">
      <w:pPr>
        <w:pStyle w:val="Odstavecseseznamem"/>
        <w:numPr>
          <w:ilvl w:val="0"/>
          <w:numId w:val="39"/>
        </w:numPr>
        <w:spacing w:after="200" w:line="276" w:lineRule="auto"/>
        <w:jc w:val="both"/>
        <w:rPr>
          <w:rStyle w:val="A1"/>
          <w:color w:val="auto"/>
          <w:sz w:val="22"/>
          <w:szCs w:val="22"/>
        </w:rPr>
      </w:pPr>
      <w:r w:rsidRPr="00D0220B">
        <w:rPr>
          <w:rStyle w:val="A1"/>
          <w:color w:val="auto"/>
          <w:sz w:val="22"/>
          <w:szCs w:val="22"/>
        </w:rPr>
        <w:t xml:space="preserve">Tuto smlouvu schválila Rada města Přelouče na své schůzi konané dne…………. 2017 usnesením č. …/…. </w:t>
      </w:r>
    </w:p>
    <w:p w:rsidR="004F00B2" w:rsidRPr="00D0220B" w:rsidRDefault="004F00B2" w:rsidP="00D63227">
      <w:pPr>
        <w:pStyle w:val="Odstavecseseznamem"/>
        <w:numPr>
          <w:ilvl w:val="0"/>
          <w:numId w:val="40"/>
        </w:numPr>
        <w:spacing w:after="0" w:line="276" w:lineRule="auto"/>
        <w:jc w:val="both"/>
        <w:rPr>
          <w:rStyle w:val="A1"/>
          <w:sz w:val="22"/>
          <w:szCs w:val="22"/>
        </w:rPr>
      </w:pPr>
      <w:r w:rsidRPr="00D0220B">
        <w:rPr>
          <w:rStyle w:val="A1"/>
          <w:sz w:val="22"/>
          <w:szCs w:val="22"/>
        </w:rPr>
        <w:t>Obě strany výslovně prohlašují, že tato smlouva byla sepsána dle jejich svobodné vůle, na důkaz čehož připojují své podpisy. Zároveň obě strany prohlašují, že si smlouvu přečetly, že tato nebyla ujednána v tísni a ani za jinak nevýhodných podmínek.</w:t>
      </w:r>
    </w:p>
    <w:p w:rsidR="00AB452C" w:rsidRDefault="00AB452C" w:rsidP="00AB452C">
      <w:pPr>
        <w:jc w:val="both"/>
        <w:rPr>
          <w:sz w:val="22"/>
          <w:szCs w:val="22"/>
        </w:rPr>
      </w:pPr>
    </w:p>
    <w:p w:rsidR="00D63227" w:rsidRDefault="00D63227" w:rsidP="00AB452C">
      <w:pPr>
        <w:jc w:val="both"/>
        <w:rPr>
          <w:sz w:val="22"/>
          <w:szCs w:val="22"/>
        </w:rPr>
      </w:pPr>
    </w:p>
    <w:p w:rsidR="00D0220B" w:rsidRDefault="00D0220B" w:rsidP="00D0220B">
      <w:pPr>
        <w:spacing w:after="0"/>
        <w:jc w:val="both"/>
        <w:rPr>
          <w:sz w:val="22"/>
          <w:szCs w:val="22"/>
        </w:rPr>
      </w:pPr>
      <w:r>
        <w:rPr>
          <w:sz w:val="22"/>
          <w:szCs w:val="22"/>
        </w:rPr>
        <w:t>V Přelouči dne ……………………………………                        V …………………………………</w:t>
      </w:r>
      <w:proofErr w:type="gramStart"/>
      <w:r>
        <w:rPr>
          <w:sz w:val="22"/>
          <w:szCs w:val="22"/>
        </w:rPr>
        <w:t>….dne</w:t>
      </w:r>
      <w:proofErr w:type="gramEnd"/>
      <w:r>
        <w:rPr>
          <w:sz w:val="22"/>
          <w:szCs w:val="22"/>
        </w:rPr>
        <w:t xml:space="preserve"> …………………………</w:t>
      </w:r>
    </w:p>
    <w:p w:rsidR="00D0220B" w:rsidRDefault="00D0220B" w:rsidP="00AB452C">
      <w:pPr>
        <w:jc w:val="both"/>
        <w:rPr>
          <w:sz w:val="22"/>
          <w:szCs w:val="22"/>
        </w:rPr>
      </w:pPr>
    </w:p>
    <w:p w:rsidR="00D63227" w:rsidRDefault="00D63227" w:rsidP="00AB452C">
      <w:pPr>
        <w:jc w:val="both"/>
        <w:rPr>
          <w:sz w:val="22"/>
          <w:szCs w:val="22"/>
        </w:rPr>
      </w:pPr>
    </w:p>
    <w:p w:rsidR="00D63227" w:rsidRDefault="00D63227" w:rsidP="00AB452C">
      <w:pPr>
        <w:jc w:val="both"/>
        <w:rPr>
          <w:sz w:val="22"/>
          <w:szCs w:val="22"/>
        </w:rPr>
      </w:pPr>
    </w:p>
    <w:p w:rsidR="00D63227" w:rsidRDefault="00D63227" w:rsidP="00AB452C">
      <w:pPr>
        <w:jc w:val="both"/>
        <w:rPr>
          <w:sz w:val="22"/>
          <w:szCs w:val="22"/>
        </w:rPr>
      </w:pPr>
    </w:p>
    <w:p w:rsidR="00D0220B" w:rsidRDefault="00D0220B" w:rsidP="00AB452C">
      <w:pPr>
        <w:jc w:val="both"/>
        <w:rPr>
          <w:sz w:val="22"/>
          <w:szCs w:val="22"/>
        </w:rPr>
      </w:pPr>
      <w:r>
        <w:rPr>
          <w:sz w:val="22"/>
          <w:szCs w:val="22"/>
        </w:rPr>
        <w:t>……………………………………………………………                       ……………………………………………………………………</w:t>
      </w:r>
    </w:p>
    <w:p w:rsidR="00D0220B" w:rsidRDefault="00D0220B" w:rsidP="00D63227">
      <w:pPr>
        <w:spacing w:after="0"/>
        <w:jc w:val="both"/>
        <w:rPr>
          <w:sz w:val="22"/>
          <w:szCs w:val="22"/>
        </w:rPr>
      </w:pPr>
      <w:r>
        <w:rPr>
          <w:sz w:val="22"/>
          <w:szCs w:val="22"/>
        </w:rPr>
        <w:t xml:space="preserve">                  </w:t>
      </w:r>
      <w:r w:rsidR="00D63227">
        <w:rPr>
          <w:sz w:val="22"/>
          <w:szCs w:val="22"/>
        </w:rPr>
        <w:t xml:space="preserve">      za</w:t>
      </w:r>
      <w:r>
        <w:rPr>
          <w:sz w:val="22"/>
          <w:szCs w:val="22"/>
        </w:rPr>
        <w:t xml:space="preserve"> příkazce                                                                             </w:t>
      </w:r>
      <w:r w:rsidR="00D63227">
        <w:rPr>
          <w:sz w:val="22"/>
          <w:szCs w:val="22"/>
        </w:rPr>
        <w:t>za</w:t>
      </w:r>
      <w:r>
        <w:rPr>
          <w:sz w:val="22"/>
          <w:szCs w:val="22"/>
        </w:rPr>
        <w:t xml:space="preserve"> příkazník</w:t>
      </w:r>
      <w:r w:rsidR="00D63227">
        <w:rPr>
          <w:sz w:val="22"/>
          <w:szCs w:val="22"/>
        </w:rPr>
        <w:t>a</w:t>
      </w:r>
    </w:p>
    <w:p w:rsidR="00D63227" w:rsidRDefault="00D63227" w:rsidP="00AB452C">
      <w:pPr>
        <w:jc w:val="both"/>
        <w:rPr>
          <w:sz w:val="22"/>
          <w:szCs w:val="22"/>
        </w:rPr>
      </w:pPr>
      <w:r>
        <w:rPr>
          <w:sz w:val="22"/>
          <w:szCs w:val="22"/>
        </w:rPr>
        <w:t xml:space="preserve">Bc. Irena Burešová, starostka města                                             ……………………………………………                             </w:t>
      </w:r>
    </w:p>
    <w:p w:rsidR="00D0220B" w:rsidRDefault="00D0220B" w:rsidP="00AB452C">
      <w:pPr>
        <w:jc w:val="both"/>
        <w:rPr>
          <w:sz w:val="22"/>
          <w:szCs w:val="22"/>
        </w:rPr>
      </w:pPr>
    </w:p>
    <w:p w:rsidR="00D0220B" w:rsidRDefault="00D0220B" w:rsidP="00AB452C">
      <w:pPr>
        <w:jc w:val="both"/>
        <w:rPr>
          <w:sz w:val="22"/>
          <w:szCs w:val="22"/>
        </w:rPr>
      </w:pPr>
    </w:p>
    <w:p w:rsidR="00D0220B" w:rsidRDefault="00D0220B" w:rsidP="00AB452C">
      <w:pPr>
        <w:jc w:val="both"/>
        <w:rPr>
          <w:sz w:val="22"/>
          <w:szCs w:val="22"/>
        </w:rPr>
      </w:pPr>
    </w:p>
    <w:p w:rsidR="00AB452C" w:rsidRPr="00AB452C" w:rsidRDefault="00AB452C" w:rsidP="00AB452C">
      <w:pPr>
        <w:jc w:val="both"/>
        <w:rPr>
          <w:sz w:val="22"/>
          <w:szCs w:val="22"/>
        </w:rPr>
      </w:pPr>
    </w:p>
    <w:sectPr w:rsidR="00AB452C" w:rsidRPr="00AB4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ller">
    <w:altName w:val="Corbel"/>
    <w:charset w:val="EE"/>
    <w:family w:val="auto"/>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797"/>
    <w:multiLevelType w:val="multilevel"/>
    <w:tmpl w:val="29004B60"/>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904D1A"/>
    <w:multiLevelType w:val="multilevel"/>
    <w:tmpl w:val="B02ACB92"/>
    <w:lvl w:ilvl="0">
      <w:start w:val="1"/>
      <w:numFmt w:val="none"/>
      <w:lvlText w:val="14.7."/>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5337C0"/>
    <w:multiLevelType w:val="multilevel"/>
    <w:tmpl w:val="B05C2C1A"/>
    <w:lvl w:ilvl="0">
      <w:start w:val="1"/>
      <w:numFmt w:val="none"/>
      <w:lvlText w:val="14.4."/>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B545CC"/>
    <w:multiLevelType w:val="multilevel"/>
    <w:tmpl w:val="0E16B826"/>
    <w:lvl w:ilvl="0">
      <w:start w:val="12"/>
      <w:numFmt w:val="none"/>
      <w:lvlText w:val="11.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DE4"/>
    <w:multiLevelType w:val="multilevel"/>
    <w:tmpl w:val="9F2E57E4"/>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nsid w:val="196E559C"/>
    <w:multiLevelType w:val="multilevel"/>
    <w:tmpl w:val="F39C5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6A1940"/>
    <w:multiLevelType w:val="multilevel"/>
    <w:tmpl w:val="F0DCD782"/>
    <w:styleLink w:val="Styl5"/>
    <w:lvl w:ilvl="0">
      <w:start w:val="1"/>
      <w:numFmt w:val="decimal"/>
      <w:lvlText w:val="%1."/>
      <w:lvlJc w:val="left"/>
      <w:pPr>
        <w:ind w:left="360" w:hanging="360"/>
      </w:pPr>
      <w:rPr>
        <w:rFonts w:hint="default"/>
      </w:rPr>
    </w:lvl>
    <w:lvl w:ilvl="1">
      <w:start w:val="1"/>
      <w:numFmt w:val="none"/>
      <w:lvlText w:val="4.1"/>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3E128D"/>
    <w:multiLevelType w:val="multilevel"/>
    <w:tmpl w:val="1AB010D2"/>
    <w:lvl w:ilvl="0">
      <w:start w:val="12"/>
      <w:numFmt w:val="none"/>
      <w:lvlText w:val="10.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6C504A"/>
    <w:multiLevelType w:val="multilevel"/>
    <w:tmpl w:val="CC2C3A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77614B"/>
    <w:multiLevelType w:val="multilevel"/>
    <w:tmpl w:val="574EBE40"/>
    <w:lvl w:ilvl="0">
      <w:start w:val="1"/>
      <w:numFmt w:val="none"/>
      <w:lvlText w:val="13.3."/>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D87D4F"/>
    <w:multiLevelType w:val="multilevel"/>
    <w:tmpl w:val="88EC66CE"/>
    <w:styleLink w:val="Styl3"/>
    <w:lvl w:ilvl="0">
      <w:start w:val="4"/>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7185260"/>
    <w:multiLevelType w:val="multilevel"/>
    <w:tmpl w:val="C1764806"/>
    <w:styleLink w:val="Styl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A10488E"/>
    <w:multiLevelType w:val="multilevel"/>
    <w:tmpl w:val="5DD0569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A8A7F47"/>
    <w:multiLevelType w:val="multilevel"/>
    <w:tmpl w:val="5798C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E36187"/>
    <w:multiLevelType w:val="multilevel"/>
    <w:tmpl w:val="0B76FCCC"/>
    <w:lvl w:ilvl="0">
      <w:start w:val="1"/>
      <w:numFmt w:val="none"/>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187275"/>
    <w:multiLevelType w:val="multilevel"/>
    <w:tmpl w:val="4CC21154"/>
    <w:lvl w:ilvl="0">
      <w:start w:val="1"/>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715DC5"/>
    <w:multiLevelType w:val="multilevel"/>
    <w:tmpl w:val="200818C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F8474B"/>
    <w:multiLevelType w:val="multilevel"/>
    <w:tmpl w:val="285240B4"/>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1803EF"/>
    <w:multiLevelType w:val="multilevel"/>
    <w:tmpl w:val="20AA8BAA"/>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921EC1"/>
    <w:multiLevelType w:val="multilevel"/>
    <w:tmpl w:val="FE664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6361F4"/>
    <w:multiLevelType w:val="multilevel"/>
    <w:tmpl w:val="2092FD40"/>
    <w:lvl w:ilvl="0">
      <w:start w:val="1"/>
      <w:numFmt w:val="none"/>
      <w:lvlText w:val="14.9."/>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65A38"/>
    <w:multiLevelType w:val="multilevel"/>
    <w:tmpl w:val="86AAAC14"/>
    <w:lvl w:ilvl="0">
      <w:start w:val="1"/>
      <w:numFmt w:val="none"/>
      <w:lvlText w:val="13.2."/>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9E29F3"/>
    <w:multiLevelType w:val="multilevel"/>
    <w:tmpl w:val="084E038A"/>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183846"/>
    <w:multiLevelType w:val="multilevel"/>
    <w:tmpl w:val="95EC066A"/>
    <w:lvl w:ilvl="0">
      <w:start w:val="1"/>
      <w:numFmt w:val="none"/>
      <w:lvlText w:val="14.1."/>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DD455C"/>
    <w:multiLevelType w:val="multilevel"/>
    <w:tmpl w:val="5D82DB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0A22B1E"/>
    <w:multiLevelType w:val="multilevel"/>
    <w:tmpl w:val="C4E406F2"/>
    <w:styleLink w:val="Styl4"/>
    <w:lvl w:ilvl="0">
      <w:start w:val="1"/>
      <w:numFmt w:val="decimal"/>
      <w:lvlText w:val="%1."/>
      <w:lvlJc w:val="left"/>
      <w:pPr>
        <w:ind w:left="360" w:hanging="360"/>
      </w:pPr>
      <w:rPr>
        <w:rFonts w:hint="default"/>
      </w:rPr>
    </w:lvl>
    <w:lvl w:ilvl="1">
      <w:start w:val="1"/>
      <w:numFmt w:val="none"/>
      <w:lvlText w:val="4.1"/>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003EA5"/>
    <w:multiLevelType w:val="multilevel"/>
    <w:tmpl w:val="426A29F2"/>
    <w:lvl w:ilvl="0">
      <w:start w:val="6"/>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460462"/>
    <w:multiLevelType w:val="multilevel"/>
    <w:tmpl w:val="33CEB2B2"/>
    <w:lvl w:ilvl="0">
      <w:start w:val="9"/>
      <w:numFmt w:val="decimal"/>
      <w:lvlText w:val="%1.3."/>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2B0DEC"/>
    <w:multiLevelType w:val="multilevel"/>
    <w:tmpl w:val="3FB428B8"/>
    <w:lvl w:ilvl="0">
      <w:start w:val="1"/>
      <w:numFmt w:val="none"/>
      <w:lvlText w:val="14.2."/>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443D3E"/>
    <w:multiLevelType w:val="multilevel"/>
    <w:tmpl w:val="0C0EAED6"/>
    <w:styleLink w:val="Styl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B965496"/>
    <w:multiLevelType w:val="multilevel"/>
    <w:tmpl w:val="F03AA036"/>
    <w:lvl w:ilvl="0">
      <w:start w:val="1"/>
      <w:numFmt w:val="none"/>
      <w:lvlText w:val="14.6."/>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EFB0310"/>
    <w:multiLevelType w:val="multilevel"/>
    <w:tmpl w:val="F62A6402"/>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1CD361F"/>
    <w:multiLevelType w:val="multilevel"/>
    <w:tmpl w:val="96863670"/>
    <w:lvl w:ilvl="0">
      <w:start w:val="6"/>
      <w:numFmt w:val="decimal"/>
      <w:lvlText w:val="%1.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B16B35"/>
    <w:multiLevelType w:val="multilevel"/>
    <w:tmpl w:val="0405001D"/>
    <w:styleLink w:val="Styl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F905B2"/>
    <w:multiLevelType w:val="multilevel"/>
    <w:tmpl w:val="45B4A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651B74"/>
    <w:multiLevelType w:val="multilevel"/>
    <w:tmpl w:val="3176029C"/>
    <w:lvl w:ilvl="0">
      <w:start w:val="1"/>
      <w:numFmt w:val="none"/>
      <w:lvlText w:val="14.5."/>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FE6306"/>
    <w:multiLevelType w:val="multilevel"/>
    <w:tmpl w:val="40C89D48"/>
    <w:lvl w:ilvl="0">
      <w:start w:val="1"/>
      <w:numFmt w:val="none"/>
      <w:lvlText w:val="14.8."/>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C0769C"/>
    <w:multiLevelType w:val="multilevel"/>
    <w:tmpl w:val="D4DA54BE"/>
    <w:lvl w:ilvl="0">
      <w:start w:val="6"/>
      <w:numFmt w:val="none"/>
      <w:lvlText w:val="8.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D97A70"/>
    <w:multiLevelType w:val="multilevel"/>
    <w:tmpl w:val="DE04FCC6"/>
    <w:lvl w:ilvl="0">
      <w:start w:val="7"/>
      <w:numFmt w:val="decimal"/>
      <w:lvlText w:val="%1.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3154832"/>
    <w:multiLevelType w:val="multilevel"/>
    <w:tmpl w:val="AAF4DCE4"/>
    <w:lvl w:ilvl="0">
      <w:start w:val="1"/>
      <w:numFmt w:val="none"/>
      <w:lvlText w:val="14.3."/>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7D5108"/>
    <w:multiLevelType w:val="multilevel"/>
    <w:tmpl w:val="F3D2539C"/>
    <w:lvl w:ilvl="0">
      <w:start w:val="2"/>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8AF2990"/>
    <w:multiLevelType w:val="multilevel"/>
    <w:tmpl w:val="F64A344E"/>
    <w:styleLink w:val="Styl9"/>
    <w:lvl w:ilvl="0">
      <w:start w:val="7"/>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096159"/>
    <w:multiLevelType w:val="multilevel"/>
    <w:tmpl w:val="0405001D"/>
    <w:styleLink w:val="Styl2"/>
    <w:lvl w:ilvl="0">
      <w:start w:val="1"/>
      <w:numFmt w:val="upperRoman"/>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F46368"/>
    <w:multiLevelType w:val="multilevel"/>
    <w:tmpl w:val="FC587EA4"/>
    <w:lvl w:ilvl="0">
      <w:start w:val="12"/>
      <w:numFmt w:val="none"/>
      <w:lvlText w:val="1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CFB6DE1"/>
    <w:multiLevelType w:val="multilevel"/>
    <w:tmpl w:val="43E4EEC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E5D1C6F"/>
    <w:multiLevelType w:val="multilevel"/>
    <w:tmpl w:val="42C03122"/>
    <w:lvl w:ilvl="0">
      <w:start w:val="1"/>
      <w:numFmt w:val="none"/>
      <w:lvlText w:val="14.10."/>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F2A37FE"/>
    <w:multiLevelType w:val="hybridMultilevel"/>
    <w:tmpl w:val="9FDC6D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EE265A"/>
    <w:multiLevelType w:val="multilevel"/>
    <w:tmpl w:val="0405001D"/>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2"/>
  </w:num>
  <w:num w:numId="3">
    <w:abstractNumId w:val="12"/>
  </w:num>
  <w:num w:numId="4">
    <w:abstractNumId w:val="40"/>
  </w:num>
  <w:num w:numId="5">
    <w:abstractNumId w:val="22"/>
  </w:num>
  <w:num w:numId="6">
    <w:abstractNumId w:val="10"/>
  </w:num>
  <w:num w:numId="7">
    <w:abstractNumId w:val="25"/>
  </w:num>
  <w:num w:numId="8">
    <w:abstractNumId w:val="6"/>
  </w:num>
  <w:num w:numId="9">
    <w:abstractNumId w:val="47"/>
  </w:num>
  <w:num w:numId="10">
    <w:abstractNumId w:val="17"/>
  </w:num>
  <w:num w:numId="11">
    <w:abstractNumId w:val="18"/>
  </w:num>
  <w:num w:numId="1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1"/>
  </w:num>
  <w:num w:numId="14">
    <w:abstractNumId w:val="29"/>
  </w:num>
  <w:num w:numId="15">
    <w:abstractNumId w:val="33"/>
  </w:num>
  <w:num w:numId="16">
    <w:abstractNumId w:val="46"/>
  </w:num>
  <w:num w:numId="17">
    <w:abstractNumId w:val="26"/>
  </w:num>
  <w:num w:numId="18">
    <w:abstractNumId w:val="41"/>
  </w:num>
  <w:num w:numId="19">
    <w:abstractNumId w:val="38"/>
  </w:num>
  <w:num w:numId="20">
    <w:abstractNumId w:val="37"/>
  </w:num>
  <w:num w:numId="21">
    <w:abstractNumId w:val="32"/>
  </w:num>
  <w:num w:numId="22">
    <w:abstractNumId w:val="27"/>
  </w:num>
  <w:num w:numId="23">
    <w:abstractNumId w:val="15"/>
  </w:num>
  <w:num w:numId="24">
    <w:abstractNumId w:val="7"/>
  </w:num>
  <w:num w:numId="25">
    <w:abstractNumId w:val="43"/>
  </w:num>
  <w:num w:numId="26">
    <w:abstractNumId w:val="3"/>
  </w:num>
  <w:num w:numId="27">
    <w:abstractNumId w:val="14"/>
  </w:num>
  <w:num w:numId="28">
    <w:abstractNumId w:val="0"/>
  </w:num>
  <w:num w:numId="29">
    <w:abstractNumId w:val="21"/>
  </w:num>
  <w:num w:numId="30">
    <w:abstractNumId w:val="9"/>
  </w:num>
  <w:num w:numId="31">
    <w:abstractNumId w:val="23"/>
  </w:num>
  <w:num w:numId="32">
    <w:abstractNumId w:val="28"/>
  </w:num>
  <w:num w:numId="33">
    <w:abstractNumId w:val="39"/>
  </w:num>
  <w:num w:numId="34">
    <w:abstractNumId w:val="36"/>
  </w:num>
  <w:num w:numId="35">
    <w:abstractNumId w:val="2"/>
  </w:num>
  <w:num w:numId="36">
    <w:abstractNumId w:val="30"/>
  </w:num>
  <w:num w:numId="37">
    <w:abstractNumId w:val="35"/>
  </w:num>
  <w:num w:numId="38">
    <w:abstractNumId w:val="1"/>
  </w:num>
  <w:num w:numId="39">
    <w:abstractNumId w:val="20"/>
  </w:num>
  <w:num w:numId="40">
    <w:abstractNumId w:val="45"/>
  </w:num>
  <w:num w:numId="41">
    <w:abstractNumId w:val="34"/>
  </w:num>
  <w:num w:numId="42">
    <w:abstractNumId w:val="4"/>
  </w:num>
  <w:num w:numId="43">
    <w:abstractNumId w:val="19"/>
  </w:num>
  <w:num w:numId="44">
    <w:abstractNumId w:val="8"/>
  </w:num>
  <w:num w:numId="45">
    <w:abstractNumId w:val="5"/>
  </w:num>
  <w:num w:numId="46">
    <w:abstractNumId w:val="24"/>
  </w:num>
  <w:num w:numId="47">
    <w:abstractNumId w:val="44"/>
  </w:num>
  <w:num w:numId="48">
    <w:abstractNumId w:val="13"/>
  </w:num>
  <w:num w:numId="49">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F6"/>
    <w:rsid w:val="00031991"/>
    <w:rsid w:val="00040FCB"/>
    <w:rsid w:val="00050A64"/>
    <w:rsid w:val="0007349D"/>
    <w:rsid w:val="000C27CC"/>
    <w:rsid w:val="00116C37"/>
    <w:rsid w:val="001215F1"/>
    <w:rsid w:val="00124829"/>
    <w:rsid w:val="00165D98"/>
    <w:rsid w:val="00176B17"/>
    <w:rsid w:val="001A369D"/>
    <w:rsid w:val="001A3F14"/>
    <w:rsid w:val="001C2A7F"/>
    <w:rsid w:val="001D5723"/>
    <w:rsid w:val="001E10B8"/>
    <w:rsid w:val="001E6928"/>
    <w:rsid w:val="00213C25"/>
    <w:rsid w:val="00232200"/>
    <w:rsid w:val="00261D16"/>
    <w:rsid w:val="002B5791"/>
    <w:rsid w:val="002D5BA9"/>
    <w:rsid w:val="0031082C"/>
    <w:rsid w:val="00334257"/>
    <w:rsid w:val="0034225F"/>
    <w:rsid w:val="0039366D"/>
    <w:rsid w:val="00395148"/>
    <w:rsid w:val="003B23F6"/>
    <w:rsid w:val="003B360C"/>
    <w:rsid w:val="003E6939"/>
    <w:rsid w:val="003F05E6"/>
    <w:rsid w:val="0042416A"/>
    <w:rsid w:val="004670FF"/>
    <w:rsid w:val="004709AC"/>
    <w:rsid w:val="00471B7A"/>
    <w:rsid w:val="004F00B2"/>
    <w:rsid w:val="00507830"/>
    <w:rsid w:val="00520655"/>
    <w:rsid w:val="005504E3"/>
    <w:rsid w:val="0058650E"/>
    <w:rsid w:val="00590293"/>
    <w:rsid w:val="005B441A"/>
    <w:rsid w:val="005F0D53"/>
    <w:rsid w:val="00625004"/>
    <w:rsid w:val="0064387E"/>
    <w:rsid w:val="00654F03"/>
    <w:rsid w:val="006565B5"/>
    <w:rsid w:val="0069100D"/>
    <w:rsid w:val="00694591"/>
    <w:rsid w:val="006953CC"/>
    <w:rsid w:val="006C300F"/>
    <w:rsid w:val="007646F0"/>
    <w:rsid w:val="007D7EB2"/>
    <w:rsid w:val="007F2A25"/>
    <w:rsid w:val="00812F32"/>
    <w:rsid w:val="008137B6"/>
    <w:rsid w:val="008206CB"/>
    <w:rsid w:val="00863518"/>
    <w:rsid w:val="008A7CAF"/>
    <w:rsid w:val="008F44CD"/>
    <w:rsid w:val="00901933"/>
    <w:rsid w:val="00904D75"/>
    <w:rsid w:val="00921B7C"/>
    <w:rsid w:val="00956A79"/>
    <w:rsid w:val="009930F7"/>
    <w:rsid w:val="00A06F50"/>
    <w:rsid w:val="00A40858"/>
    <w:rsid w:val="00A4739F"/>
    <w:rsid w:val="00AB452C"/>
    <w:rsid w:val="00AF46DF"/>
    <w:rsid w:val="00B02872"/>
    <w:rsid w:val="00B5264B"/>
    <w:rsid w:val="00B71064"/>
    <w:rsid w:val="00BF729B"/>
    <w:rsid w:val="00C01FF1"/>
    <w:rsid w:val="00C11B00"/>
    <w:rsid w:val="00C305D7"/>
    <w:rsid w:val="00C65B01"/>
    <w:rsid w:val="00CA7ADB"/>
    <w:rsid w:val="00CD2454"/>
    <w:rsid w:val="00CF4B80"/>
    <w:rsid w:val="00D0220B"/>
    <w:rsid w:val="00D35CF6"/>
    <w:rsid w:val="00D42BB2"/>
    <w:rsid w:val="00D602A1"/>
    <w:rsid w:val="00D61DA3"/>
    <w:rsid w:val="00D63227"/>
    <w:rsid w:val="00DA2875"/>
    <w:rsid w:val="00DA306C"/>
    <w:rsid w:val="00DF0AA6"/>
    <w:rsid w:val="00DF2527"/>
    <w:rsid w:val="00E34038"/>
    <w:rsid w:val="00E65757"/>
    <w:rsid w:val="00E81075"/>
    <w:rsid w:val="00EE4F8A"/>
    <w:rsid w:val="00F07CB2"/>
    <w:rsid w:val="00F269C2"/>
    <w:rsid w:val="00F5307F"/>
    <w:rsid w:val="00F73B5D"/>
    <w:rsid w:val="00F77066"/>
    <w:rsid w:val="00FA2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DA3"/>
  </w:style>
  <w:style w:type="paragraph" w:styleId="Nadpis1">
    <w:name w:val="heading 1"/>
    <w:basedOn w:val="Normln"/>
    <w:next w:val="Normln"/>
    <w:link w:val="Nadpis1Char"/>
    <w:uiPriority w:val="9"/>
    <w:qFormat/>
    <w:rsid w:val="00D61DA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D61D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D61DA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D61DA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D61DA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D61DA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D61DA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D61DA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D61DA3"/>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DA3"/>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D61DA3"/>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D61DA3"/>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D61DA3"/>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D61DA3"/>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D61DA3"/>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D61DA3"/>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D61DA3"/>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D61DA3"/>
    <w:rPr>
      <w:b/>
      <w:bCs/>
      <w:i/>
      <w:iCs/>
    </w:rPr>
  </w:style>
  <w:style w:type="paragraph" w:styleId="Titulek">
    <w:name w:val="caption"/>
    <w:basedOn w:val="Normln"/>
    <w:next w:val="Normln"/>
    <w:uiPriority w:val="35"/>
    <w:semiHidden/>
    <w:unhideWhenUsed/>
    <w:qFormat/>
    <w:rsid w:val="00D61DA3"/>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61D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D61DA3"/>
    <w:rPr>
      <w:rFonts w:asciiTheme="majorHAnsi" w:eastAsiaTheme="majorEastAsia" w:hAnsiTheme="majorHAnsi" w:cstheme="majorBidi"/>
      <w:caps/>
      <w:color w:val="44546A" w:themeColor="text2"/>
      <w:spacing w:val="30"/>
      <w:sz w:val="72"/>
      <w:szCs w:val="72"/>
    </w:rPr>
  </w:style>
  <w:style w:type="paragraph" w:styleId="Podtitul">
    <w:name w:val="Subtitle"/>
    <w:basedOn w:val="Normln"/>
    <w:next w:val="Normln"/>
    <w:link w:val="PodtitulChar"/>
    <w:uiPriority w:val="11"/>
    <w:qFormat/>
    <w:rsid w:val="00D61DA3"/>
    <w:pPr>
      <w:numPr>
        <w:ilvl w:val="1"/>
      </w:numPr>
      <w:jc w:val="center"/>
    </w:pPr>
    <w:rPr>
      <w:color w:val="44546A" w:themeColor="text2"/>
      <w:sz w:val="28"/>
      <w:szCs w:val="28"/>
    </w:rPr>
  </w:style>
  <w:style w:type="character" w:customStyle="1" w:styleId="PodtitulChar">
    <w:name w:val="Podtitul Char"/>
    <w:basedOn w:val="Standardnpsmoodstavce"/>
    <w:link w:val="Podtitul"/>
    <w:uiPriority w:val="11"/>
    <w:rsid w:val="00D61DA3"/>
    <w:rPr>
      <w:color w:val="44546A" w:themeColor="text2"/>
      <w:sz w:val="28"/>
      <w:szCs w:val="28"/>
    </w:rPr>
  </w:style>
  <w:style w:type="character" w:styleId="Siln">
    <w:name w:val="Strong"/>
    <w:basedOn w:val="Standardnpsmoodstavce"/>
    <w:uiPriority w:val="22"/>
    <w:qFormat/>
    <w:rsid w:val="00D61DA3"/>
    <w:rPr>
      <w:b/>
      <w:bCs/>
    </w:rPr>
  </w:style>
  <w:style w:type="character" w:styleId="Zvraznn">
    <w:name w:val="Emphasis"/>
    <w:basedOn w:val="Standardnpsmoodstavce"/>
    <w:uiPriority w:val="20"/>
    <w:qFormat/>
    <w:rsid w:val="00D61DA3"/>
    <w:rPr>
      <w:i/>
      <w:iCs/>
      <w:color w:val="000000" w:themeColor="text1"/>
    </w:rPr>
  </w:style>
  <w:style w:type="paragraph" w:styleId="Bezmezer">
    <w:name w:val="No Spacing"/>
    <w:uiPriority w:val="1"/>
    <w:qFormat/>
    <w:rsid w:val="00D61DA3"/>
    <w:pPr>
      <w:spacing w:after="0" w:line="240" w:lineRule="auto"/>
    </w:pPr>
  </w:style>
  <w:style w:type="paragraph" w:styleId="Citt">
    <w:name w:val="Quote"/>
    <w:basedOn w:val="Normln"/>
    <w:next w:val="Normln"/>
    <w:link w:val="CittChar"/>
    <w:uiPriority w:val="29"/>
    <w:qFormat/>
    <w:rsid w:val="00D61DA3"/>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D61DA3"/>
    <w:rPr>
      <w:i/>
      <w:iCs/>
      <w:color w:val="7B7B7B" w:themeColor="accent3" w:themeShade="BF"/>
      <w:sz w:val="24"/>
      <w:szCs w:val="24"/>
    </w:rPr>
  </w:style>
  <w:style w:type="paragraph" w:styleId="Vrazncitt">
    <w:name w:val="Intense Quote"/>
    <w:basedOn w:val="Normln"/>
    <w:next w:val="Normln"/>
    <w:link w:val="VrazncittChar"/>
    <w:uiPriority w:val="30"/>
    <w:qFormat/>
    <w:rsid w:val="00D61D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VrazncittChar">
    <w:name w:val="Výrazný citát Char"/>
    <w:basedOn w:val="Standardnpsmoodstavce"/>
    <w:link w:val="Vrazncitt"/>
    <w:uiPriority w:val="30"/>
    <w:rsid w:val="00D61DA3"/>
    <w:rPr>
      <w:rFonts w:asciiTheme="majorHAnsi" w:eastAsiaTheme="majorEastAsia" w:hAnsiTheme="majorHAnsi" w:cstheme="majorBidi"/>
      <w:caps/>
      <w:color w:val="2F5496" w:themeColor="accent1" w:themeShade="BF"/>
      <w:sz w:val="28"/>
      <w:szCs w:val="28"/>
    </w:rPr>
  </w:style>
  <w:style w:type="character" w:styleId="Zdraznnjemn">
    <w:name w:val="Subtle Emphasis"/>
    <w:basedOn w:val="Standardnpsmoodstavce"/>
    <w:uiPriority w:val="19"/>
    <w:qFormat/>
    <w:rsid w:val="00D61DA3"/>
    <w:rPr>
      <w:i/>
      <w:iCs/>
      <w:color w:val="595959" w:themeColor="text1" w:themeTint="A6"/>
    </w:rPr>
  </w:style>
  <w:style w:type="character" w:styleId="Zdraznnintenzivn">
    <w:name w:val="Intense Emphasis"/>
    <w:basedOn w:val="Standardnpsmoodstavce"/>
    <w:uiPriority w:val="21"/>
    <w:qFormat/>
    <w:rsid w:val="00D61DA3"/>
    <w:rPr>
      <w:b/>
      <w:bCs/>
      <w:i/>
      <w:iCs/>
      <w:color w:val="auto"/>
    </w:rPr>
  </w:style>
  <w:style w:type="character" w:styleId="Odkazjemn">
    <w:name w:val="Subtle Reference"/>
    <w:basedOn w:val="Standardnpsmoodstavce"/>
    <w:uiPriority w:val="31"/>
    <w:qFormat/>
    <w:rsid w:val="00D61DA3"/>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61DA3"/>
    <w:rPr>
      <w:b/>
      <w:bCs/>
      <w:caps w:val="0"/>
      <w:smallCaps/>
      <w:color w:val="auto"/>
      <w:spacing w:val="0"/>
      <w:u w:val="single"/>
    </w:rPr>
  </w:style>
  <w:style w:type="character" w:styleId="Nzevknihy">
    <w:name w:val="Book Title"/>
    <w:basedOn w:val="Standardnpsmoodstavce"/>
    <w:uiPriority w:val="33"/>
    <w:qFormat/>
    <w:rsid w:val="00D61DA3"/>
    <w:rPr>
      <w:b/>
      <w:bCs/>
      <w:caps w:val="0"/>
      <w:smallCaps/>
      <w:spacing w:val="0"/>
    </w:rPr>
  </w:style>
  <w:style w:type="paragraph" w:styleId="Nadpisobsahu">
    <w:name w:val="TOC Heading"/>
    <w:basedOn w:val="Nadpis1"/>
    <w:next w:val="Normln"/>
    <w:uiPriority w:val="39"/>
    <w:semiHidden/>
    <w:unhideWhenUsed/>
    <w:qFormat/>
    <w:rsid w:val="00D61DA3"/>
    <w:pPr>
      <w:outlineLvl w:val="9"/>
    </w:pPr>
  </w:style>
  <w:style w:type="paragraph" w:styleId="Odstavecseseznamem">
    <w:name w:val="List Paragraph"/>
    <w:aliases w:val="Nad,List Paragraph,Odstavec cíl se seznamem,Odstavec se seznamem5,Odstavec_muj,Odrážky"/>
    <w:basedOn w:val="Normln"/>
    <w:link w:val="OdstavecseseznamemChar"/>
    <w:uiPriority w:val="34"/>
    <w:qFormat/>
    <w:rsid w:val="00E65757"/>
    <w:pPr>
      <w:ind w:left="720"/>
      <w:contextualSpacing/>
    </w:pPr>
  </w:style>
  <w:style w:type="numbering" w:customStyle="1" w:styleId="Styl1">
    <w:name w:val="Styl1"/>
    <w:uiPriority w:val="99"/>
    <w:rsid w:val="00E65757"/>
    <w:pPr>
      <w:numPr>
        <w:numId w:val="1"/>
      </w:numPr>
    </w:pPr>
  </w:style>
  <w:style w:type="numbering" w:customStyle="1" w:styleId="Styl2">
    <w:name w:val="Styl2"/>
    <w:uiPriority w:val="99"/>
    <w:rsid w:val="00E65757"/>
    <w:pPr>
      <w:numPr>
        <w:numId w:val="2"/>
      </w:numPr>
    </w:pPr>
  </w:style>
  <w:style w:type="numbering" w:customStyle="1" w:styleId="Styl3">
    <w:name w:val="Styl3"/>
    <w:uiPriority w:val="99"/>
    <w:rsid w:val="008A7CAF"/>
    <w:pPr>
      <w:numPr>
        <w:numId w:val="6"/>
      </w:numPr>
    </w:pPr>
  </w:style>
  <w:style w:type="numbering" w:customStyle="1" w:styleId="Styl4">
    <w:name w:val="Styl4"/>
    <w:uiPriority w:val="99"/>
    <w:rsid w:val="00050A64"/>
    <w:pPr>
      <w:numPr>
        <w:numId w:val="7"/>
      </w:numPr>
    </w:pPr>
  </w:style>
  <w:style w:type="numbering" w:customStyle="1" w:styleId="Styl5">
    <w:name w:val="Styl5"/>
    <w:uiPriority w:val="99"/>
    <w:rsid w:val="00654F03"/>
    <w:pPr>
      <w:numPr>
        <w:numId w:val="8"/>
      </w:numPr>
    </w:pPr>
  </w:style>
  <w:style w:type="numbering" w:customStyle="1" w:styleId="Styl6">
    <w:name w:val="Styl6"/>
    <w:uiPriority w:val="99"/>
    <w:rsid w:val="000C27CC"/>
    <w:pPr>
      <w:numPr>
        <w:numId w:val="9"/>
      </w:numPr>
    </w:pPr>
  </w:style>
  <w:style w:type="numbering" w:customStyle="1" w:styleId="Styl7">
    <w:name w:val="Styl7"/>
    <w:uiPriority w:val="99"/>
    <w:rsid w:val="00E81075"/>
    <w:pPr>
      <w:numPr>
        <w:numId w:val="14"/>
      </w:numPr>
    </w:pPr>
  </w:style>
  <w:style w:type="numbering" w:customStyle="1" w:styleId="Styl8">
    <w:name w:val="Styl8"/>
    <w:uiPriority w:val="99"/>
    <w:rsid w:val="00904D75"/>
    <w:pPr>
      <w:numPr>
        <w:numId w:val="15"/>
      </w:numPr>
    </w:pPr>
  </w:style>
  <w:style w:type="paragraph" w:styleId="Textbubliny">
    <w:name w:val="Balloon Text"/>
    <w:basedOn w:val="Normln"/>
    <w:link w:val="TextbublinyChar"/>
    <w:uiPriority w:val="99"/>
    <w:semiHidden/>
    <w:unhideWhenUsed/>
    <w:rsid w:val="006945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591"/>
    <w:rPr>
      <w:rFonts w:ascii="Segoe UI" w:hAnsi="Segoe UI" w:cs="Segoe UI"/>
      <w:sz w:val="18"/>
      <w:szCs w:val="18"/>
    </w:rPr>
  </w:style>
  <w:style w:type="numbering" w:customStyle="1" w:styleId="Styl9">
    <w:name w:val="Styl9"/>
    <w:uiPriority w:val="99"/>
    <w:rsid w:val="008137B6"/>
    <w:pPr>
      <w:numPr>
        <w:numId w:val="18"/>
      </w:numPr>
    </w:pPr>
  </w:style>
  <w:style w:type="character" w:customStyle="1" w:styleId="A1">
    <w:name w:val="A1"/>
    <w:uiPriority w:val="99"/>
    <w:rsid w:val="00AB452C"/>
    <w:rPr>
      <w:rFonts w:cs="Aller"/>
      <w:color w:val="000000"/>
      <w:sz w:val="20"/>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AB4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DA3"/>
  </w:style>
  <w:style w:type="paragraph" w:styleId="Nadpis1">
    <w:name w:val="heading 1"/>
    <w:basedOn w:val="Normln"/>
    <w:next w:val="Normln"/>
    <w:link w:val="Nadpis1Char"/>
    <w:uiPriority w:val="9"/>
    <w:qFormat/>
    <w:rsid w:val="00D61DA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D61D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D61DA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D61DA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D61DA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D61DA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D61DA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D61DA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D61DA3"/>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DA3"/>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D61DA3"/>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D61DA3"/>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D61DA3"/>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D61DA3"/>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D61DA3"/>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D61DA3"/>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D61DA3"/>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D61DA3"/>
    <w:rPr>
      <w:b/>
      <w:bCs/>
      <w:i/>
      <w:iCs/>
    </w:rPr>
  </w:style>
  <w:style w:type="paragraph" w:styleId="Titulek">
    <w:name w:val="caption"/>
    <w:basedOn w:val="Normln"/>
    <w:next w:val="Normln"/>
    <w:uiPriority w:val="35"/>
    <w:semiHidden/>
    <w:unhideWhenUsed/>
    <w:qFormat/>
    <w:rsid w:val="00D61DA3"/>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61D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D61DA3"/>
    <w:rPr>
      <w:rFonts w:asciiTheme="majorHAnsi" w:eastAsiaTheme="majorEastAsia" w:hAnsiTheme="majorHAnsi" w:cstheme="majorBidi"/>
      <w:caps/>
      <w:color w:val="44546A" w:themeColor="text2"/>
      <w:spacing w:val="30"/>
      <w:sz w:val="72"/>
      <w:szCs w:val="72"/>
    </w:rPr>
  </w:style>
  <w:style w:type="paragraph" w:styleId="Podtitul">
    <w:name w:val="Subtitle"/>
    <w:basedOn w:val="Normln"/>
    <w:next w:val="Normln"/>
    <w:link w:val="PodtitulChar"/>
    <w:uiPriority w:val="11"/>
    <w:qFormat/>
    <w:rsid w:val="00D61DA3"/>
    <w:pPr>
      <w:numPr>
        <w:ilvl w:val="1"/>
      </w:numPr>
      <w:jc w:val="center"/>
    </w:pPr>
    <w:rPr>
      <w:color w:val="44546A" w:themeColor="text2"/>
      <w:sz w:val="28"/>
      <w:szCs w:val="28"/>
    </w:rPr>
  </w:style>
  <w:style w:type="character" w:customStyle="1" w:styleId="PodtitulChar">
    <w:name w:val="Podtitul Char"/>
    <w:basedOn w:val="Standardnpsmoodstavce"/>
    <w:link w:val="Podtitul"/>
    <w:uiPriority w:val="11"/>
    <w:rsid w:val="00D61DA3"/>
    <w:rPr>
      <w:color w:val="44546A" w:themeColor="text2"/>
      <w:sz w:val="28"/>
      <w:szCs w:val="28"/>
    </w:rPr>
  </w:style>
  <w:style w:type="character" w:styleId="Siln">
    <w:name w:val="Strong"/>
    <w:basedOn w:val="Standardnpsmoodstavce"/>
    <w:uiPriority w:val="22"/>
    <w:qFormat/>
    <w:rsid w:val="00D61DA3"/>
    <w:rPr>
      <w:b/>
      <w:bCs/>
    </w:rPr>
  </w:style>
  <w:style w:type="character" w:styleId="Zvraznn">
    <w:name w:val="Emphasis"/>
    <w:basedOn w:val="Standardnpsmoodstavce"/>
    <w:uiPriority w:val="20"/>
    <w:qFormat/>
    <w:rsid w:val="00D61DA3"/>
    <w:rPr>
      <w:i/>
      <w:iCs/>
      <w:color w:val="000000" w:themeColor="text1"/>
    </w:rPr>
  </w:style>
  <w:style w:type="paragraph" w:styleId="Bezmezer">
    <w:name w:val="No Spacing"/>
    <w:uiPriority w:val="1"/>
    <w:qFormat/>
    <w:rsid w:val="00D61DA3"/>
    <w:pPr>
      <w:spacing w:after="0" w:line="240" w:lineRule="auto"/>
    </w:pPr>
  </w:style>
  <w:style w:type="paragraph" w:styleId="Citt">
    <w:name w:val="Quote"/>
    <w:basedOn w:val="Normln"/>
    <w:next w:val="Normln"/>
    <w:link w:val="CittChar"/>
    <w:uiPriority w:val="29"/>
    <w:qFormat/>
    <w:rsid w:val="00D61DA3"/>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D61DA3"/>
    <w:rPr>
      <w:i/>
      <w:iCs/>
      <w:color w:val="7B7B7B" w:themeColor="accent3" w:themeShade="BF"/>
      <w:sz w:val="24"/>
      <w:szCs w:val="24"/>
    </w:rPr>
  </w:style>
  <w:style w:type="paragraph" w:styleId="Vrazncitt">
    <w:name w:val="Intense Quote"/>
    <w:basedOn w:val="Normln"/>
    <w:next w:val="Normln"/>
    <w:link w:val="VrazncittChar"/>
    <w:uiPriority w:val="30"/>
    <w:qFormat/>
    <w:rsid w:val="00D61D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VrazncittChar">
    <w:name w:val="Výrazný citát Char"/>
    <w:basedOn w:val="Standardnpsmoodstavce"/>
    <w:link w:val="Vrazncitt"/>
    <w:uiPriority w:val="30"/>
    <w:rsid w:val="00D61DA3"/>
    <w:rPr>
      <w:rFonts w:asciiTheme="majorHAnsi" w:eastAsiaTheme="majorEastAsia" w:hAnsiTheme="majorHAnsi" w:cstheme="majorBidi"/>
      <w:caps/>
      <w:color w:val="2F5496" w:themeColor="accent1" w:themeShade="BF"/>
      <w:sz w:val="28"/>
      <w:szCs w:val="28"/>
    </w:rPr>
  </w:style>
  <w:style w:type="character" w:styleId="Zdraznnjemn">
    <w:name w:val="Subtle Emphasis"/>
    <w:basedOn w:val="Standardnpsmoodstavce"/>
    <w:uiPriority w:val="19"/>
    <w:qFormat/>
    <w:rsid w:val="00D61DA3"/>
    <w:rPr>
      <w:i/>
      <w:iCs/>
      <w:color w:val="595959" w:themeColor="text1" w:themeTint="A6"/>
    </w:rPr>
  </w:style>
  <w:style w:type="character" w:styleId="Zdraznnintenzivn">
    <w:name w:val="Intense Emphasis"/>
    <w:basedOn w:val="Standardnpsmoodstavce"/>
    <w:uiPriority w:val="21"/>
    <w:qFormat/>
    <w:rsid w:val="00D61DA3"/>
    <w:rPr>
      <w:b/>
      <w:bCs/>
      <w:i/>
      <w:iCs/>
      <w:color w:val="auto"/>
    </w:rPr>
  </w:style>
  <w:style w:type="character" w:styleId="Odkazjemn">
    <w:name w:val="Subtle Reference"/>
    <w:basedOn w:val="Standardnpsmoodstavce"/>
    <w:uiPriority w:val="31"/>
    <w:qFormat/>
    <w:rsid w:val="00D61DA3"/>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61DA3"/>
    <w:rPr>
      <w:b/>
      <w:bCs/>
      <w:caps w:val="0"/>
      <w:smallCaps/>
      <w:color w:val="auto"/>
      <w:spacing w:val="0"/>
      <w:u w:val="single"/>
    </w:rPr>
  </w:style>
  <w:style w:type="character" w:styleId="Nzevknihy">
    <w:name w:val="Book Title"/>
    <w:basedOn w:val="Standardnpsmoodstavce"/>
    <w:uiPriority w:val="33"/>
    <w:qFormat/>
    <w:rsid w:val="00D61DA3"/>
    <w:rPr>
      <w:b/>
      <w:bCs/>
      <w:caps w:val="0"/>
      <w:smallCaps/>
      <w:spacing w:val="0"/>
    </w:rPr>
  </w:style>
  <w:style w:type="paragraph" w:styleId="Nadpisobsahu">
    <w:name w:val="TOC Heading"/>
    <w:basedOn w:val="Nadpis1"/>
    <w:next w:val="Normln"/>
    <w:uiPriority w:val="39"/>
    <w:semiHidden/>
    <w:unhideWhenUsed/>
    <w:qFormat/>
    <w:rsid w:val="00D61DA3"/>
    <w:pPr>
      <w:outlineLvl w:val="9"/>
    </w:pPr>
  </w:style>
  <w:style w:type="paragraph" w:styleId="Odstavecseseznamem">
    <w:name w:val="List Paragraph"/>
    <w:aliases w:val="Nad,List Paragraph,Odstavec cíl se seznamem,Odstavec se seznamem5,Odstavec_muj,Odrážky"/>
    <w:basedOn w:val="Normln"/>
    <w:link w:val="OdstavecseseznamemChar"/>
    <w:uiPriority w:val="34"/>
    <w:qFormat/>
    <w:rsid w:val="00E65757"/>
    <w:pPr>
      <w:ind w:left="720"/>
      <w:contextualSpacing/>
    </w:pPr>
  </w:style>
  <w:style w:type="numbering" w:customStyle="1" w:styleId="Styl1">
    <w:name w:val="Styl1"/>
    <w:uiPriority w:val="99"/>
    <w:rsid w:val="00E65757"/>
    <w:pPr>
      <w:numPr>
        <w:numId w:val="1"/>
      </w:numPr>
    </w:pPr>
  </w:style>
  <w:style w:type="numbering" w:customStyle="1" w:styleId="Styl2">
    <w:name w:val="Styl2"/>
    <w:uiPriority w:val="99"/>
    <w:rsid w:val="00E65757"/>
    <w:pPr>
      <w:numPr>
        <w:numId w:val="2"/>
      </w:numPr>
    </w:pPr>
  </w:style>
  <w:style w:type="numbering" w:customStyle="1" w:styleId="Styl3">
    <w:name w:val="Styl3"/>
    <w:uiPriority w:val="99"/>
    <w:rsid w:val="008A7CAF"/>
    <w:pPr>
      <w:numPr>
        <w:numId w:val="6"/>
      </w:numPr>
    </w:pPr>
  </w:style>
  <w:style w:type="numbering" w:customStyle="1" w:styleId="Styl4">
    <w:name w:val="Styl4"/>
    <w:uiPriority w:val="99"/>
    <w:rsid w:val="00050A64"/>
    <w:pPr>
      <w:numPr>
        <w:numId w:val="7"/>
      </w:numPr>
    </w:pPr>
  </w:style>
  <w:style w:type="numbering" w:customStyle="1" w:styleId="Styl5">
    <w:name w:val="Styl5"/>
    <w:uiPriority w:val="99"/>
    <w:rsid w:val="00654F03"/>
    <w:pPr>
      <w:numPr>
        <w:numId w:val="8"/>
      </w:numPr>
    </w:pPr>
  </w:style>
  <w:style w:type="numbering" w:customStyle="1" w:styleId="Styl6">
    <w:name w:val="Styl6"/>
    <w:uiPriority w:val="99"/>
    <w:rsid w:val="000C27CC"/>
    <w:pPr>
      <w:numPr>
        <w:numId w:val="9"/>
      </w:numPr>
    </w:pPr>
  </w:style>
  <w:style w:type="numbering" w:customStyle="1" w:styleId="Styl7">
    <w:name w:val="Styl7"/>
    <w:uiPriority w:val="99"/>
    <w:rsid w:val="00E81075"/>
    <w:pPr>
      <w:numPr>
        <w:numId w:val="14"/>
      </w:numPr>
    </w:pPr>
  </w:style>
  <w:style w:type="numbering" w:customStyle="1" w:styleId="Styl8">
    <w:name w:val="Styl8"/>
    <w:uiPriority w:val="99"/>
    <w:rsid w:val="00904D75"/>
    <w:pPr>
      <w:numPr>
        <w:numId w:val="15"/>
      </w:numPr>
    </w:pPr>
  </w:style>
  <w:style w:type="paragraph" w:styleId="Textbubliny">
    <w:name w:val="Balloon Text"/>
    <w:basedOn w:val="Normln"/>
    <w:link w:val="TextbublinyChar"/>
    <w:uiPriority w:val="99"/>
    <w:semiHidden/>
    <w:unhideWhenUsed/>
    <w:rsid w:val="006945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591"/>
    <w:rPr>
      <w:rFonts w:ascii="Segoe UI" w:hAnsi="Segoe UI" w:cs="Segoe UI"/>
      <w:sz w:val="18"/>
      <w:szCs w:val="18"/>
    </w:rPr>
  </w:style>
  <w:style w:type="numbering" w:customStyle="1" w:styleId="Styl9">
    <w:name w:val="Styl9"/>
    <w:uiPriority w:val="99"/>
    <w:rsid w:val="008137B6"/>
    <w:pPr>
      <w:numPr>
        <w:numId w:val="18"/>
      </w:numPr>
    </w:pPr>
  </w:style>
  <w:style w:type="character" w:customStyle="1" w:styleId="A1">
    <w:name w:val="A1"/>
    <w:uiPriority w:val="99"/>
    <w:rsid w:val="00AB452C"/>
    <w:rPr>
      <w:rFonts w:cs="Aller"/>
      <w:color w:val="000000"/>
      <w:sz w:val="20"/>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AB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5FEA-D886-4FFE-80B2-A15BD6AB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2628</Words>
  <Characters>15512</Characters>
  <Application>Microsoft Office Word</Application>
  <DocSecurity>0</DocSecurity>
  <Lines>129</Lines>
  <Paragraphs>36</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Předmět plnění této smlouvy příkazník provede a splní podle následujících podkla</vt:lpstr>
      <vt:lpstr>V rámci svého spolupůsobení se příkazce zavazuje, že v rozsahu nevyhnutelně nutn</vt:lpstr>
      <vt:lpstr>Příkazce zajistí příkazníkovi přístup na stavbu (resp. na pozemky, na nichž má b</vt:lpstr>
      <vt:lpstr>K jednání s příkazníkem ve věcech smluvních je oprávněna paní Bc. Irena Burešová</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Manžel</dc:creator>
  <cp:lastModifiedBy>Pavel Caha</cp:lastModifiedBy>
  <cp:revision>18</cp:revision>
  <dcterms:created xsi:type="dcterms:W3CDTF">2017-07-13T12:38:00Z</dcterms:created>
  <dcterms:modified xsi:type="dcterms:W3CDTF">2017-08-01T08:22:00Z</dcterms:modified>
</cp:coreProperties>
</file>